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AD" w:rsidRDefault="009028AD" w:rsidP="009028AD">
      <w:pPr>
        <w:rPr>
          <w:rFonts w:cs="Arial"/>
        </w:rPr>
      </w:pPr>
      <w:bookmarkStart w:id="0" w:name="_GoBack"/>
      <w:bookmarkEnd w:id="0"/>
    </w:p>
    <w:p w:rsidR="00E8544D" w:rsidRDefault="00E8544D" w:rsidP="009028AD">
      <w:pPr>
        <w:rPr>
          <w:rFonts w:cs="Arial"/>
        </w:rPr>
      </w:pPr>
    </w:p>
    <w:p w:rsidR="00E8544D" w:rsidRDefault="00E8544D" w:rsidP="009028AD">
      <w:pPr>
        <w:rPr>
          <w:rFonts w:cs="Arial"/>
        </w:rPr>
      </w:pPr>
    </w:p>
    <w:p w:rsidR="00E8544D" w:rsidRDefault="00E8544D" w:rsidP="009028AD">
      <w:pPr>
        <w:rPr>
          <w:rFonts w:cs="Arial"/>
        </w:rPr>
      </w:pPr>
    </w:p>
    <w:p w:rsidR="00E8544D" w:rsidRDefault="00E8544D" w:rsidP="009028AD">
      <w:pPr>
        <w:rPr>
          <w:rFonts w:cs="Arial"/>
        </w:rPr>
      </w:pPr>
    </w:p>
    <w:p w:rsidR="00E8544D" w:rsidRPr="00E225E1" w:rsidRDefault="00E8544D" w:rsidP="009028AD">
      <w:pPr>
        <w:rPr>
          <w:rFonts w:cs="Arial"/>
          <w:color w:val="0070C0"/>
        </w:rPr>
      </w:pPr>
    </w:p>
    <w:p w:rsidR="009028AD" w:rsidRPr="00720C11" w:rsidRDefault="00E8544D" w:rsidP="009028AD">
      <w:pPr>
        <w:rPr>
          <w:rFonts w:cs="Arial"/>
          <w:color w:val="0000FF"/>
        </w:rPr>
      </w:pPr>
      <w:r w:rsidRPr="00720C11">
        <w:rPr>
          <w:rFonts w:cs="Arial"/>
          <w:color w:val="0000FF"/>
        </w:rPr>
        <w:t xml:space="preserve">&lt;Date&gt; </w:t>
      </w:r>
    </w:p>
    <w:p w:rsidR="00E8544D" w:rsidRDefault="00E8544D" w:rsidP="009028AD">
      <w:pPr>
        <w:rPr>
          <w:rFonts w:cs="Arial"/>
        </w:rPr>
      </w:pPr>
    </w:p>
    <w:p w:rsidR="00E8544D" w:rsidRDefault="00E8544D" w:rsidP="009028AD">
      <w:pPr>
        <w:rPr>
          <w:rFonts w:cs="Arial"/>
        </w:rPr>
      </w:pPr>
    </w:p>
    <w:p w:rsidR="00E8544D" w:rsidRDefault="00E8544D" w:rsidP="009028AD">
      <w:pPr>
        <w:rPr>
          <w:rFonts w:cs="Arial"/>
        </w:rPr>
      </w:pPr>
      <w:r>
        <w:rPr>
          <w:rFonts w:cs="Arial"/>
        </w:rPr>
        <w:t xml:space="preserve">Dear medical officer, </w:t>
      </w:r>
    </w:p>
    <w:p w:rsidR="00E8544D" w:rsidRDefault="00E8544D" w:rsidP="009028AD">
      <w:pPr>
        <w:rPr>
          <w:rFonts w:cs="Arial"/>
        </w:rPr>
      </w:pPr>
    </w:p>
    <w:p w:rsidR="00E8544D" w:rsidRPr="00E8544D" w:rsidRDefault="00E8544D" w:rsidP="00E8544D">
      <w:pPr>
        <w:jc w:val="center"/>
        <w:rPr>
          <w:rFonts w:cs="Arial"/>
          <w:b/>
        </w:rPr>
      </w:pPr>
      <w:r w:rsidRPr="00E8544D">
        <w:rPr>
          <w:rFonts w:cs="Arial"/>
          <w:b/>
        </w:rPr>
        <w:t>Re: Introduction of 5x5 Antimicrobial Audit</w:t>
      </w:r>
    </w:p>
    <w:p w:rsidR="00E8544D" w:rsidRDefault="00E8544D" w:rsidP="009028AD">
      <w:pPr>
        <w:rPr>
          <w:rFonts w:cs="Arial"/>
        </w:rPr>
      </w:pPr>
    </w:p>
    <w:p w:rsidR="00E8544D" w:rsidRDefault="00E8544D" w:rsidP="00E8544D">
      <w:r w:rsidRPr="00E8544D">
        <w:t>The 5x5 Antimicrobial Audit is</w:t>
      </w:r>
      <w:r w:rsidR="00045676">
        <w:t xml:space="preserve"> an</w:t>
      </w:r>
      <w:r>
        <w:t xml:space="preserve"> initiative of the Clinical Excellence Commission</w:t>
      </w:r>
      <w:r w:rsidR="00F96287">
        <w:t xml:space="preserve"> (CEC)</w:t>
      </w:r>
      <w:r>
        <w:t xml:space="preserve"> that aims to improve communication and selection of empirical antimicrobial therapy among clinical teams. </w:t>
      </w:r>
      <w:r w:rsidRPr="00E8544D">
        <w:t>The audit qu</w:t>
      </w:r>
      <w:r w:rsidR="00045676">
        <w:t xml:space="preserve">estions focus on whether </w:t>
      </w:r>
      <w:r w:rsidRPr="00E8544D">
        <w:t xml:space="preserve">an indication for </w:t>
      </w:r>
      <w:r w:rsidR="00E46F43">
        <w:t xml:space="preserve">empirical </w:t>
      </w:r>
      <w:r w:rsidRPr="00E8544D">
        <w:t>antimicrobial therapy has been documented, and if the choice of agent is concordant with either local or national antimicrobial prescribing guidelines.</w:t>
      </w:r>
    </w:p>
    <w:p w:rsidR="00E8544D" w:rsidRPr="00E8544D" w:rsidRDefault="00E8544D" w:rsidP="00E8544D"/>
    <w:p w:rsidR="00E8544D" w:rsidRPr="00E8544D" w:rsidRDefault="00E8544D" w:rsidP="00E8544D">
      <w:r w:rsidRPr="00E8544D">
        <w:t>The audit tool and its supporting components have been developed by the</w:t>
      </w:r>
      <w:r w:rsidR="00F96287">
        <w:t xml:space="preserve"> CEC</w:t>
      </w:r>
      <w:r w:rsidRPr="00E8544D">
        <w:t xml:space="preserve">, based on the work of the Scottish Antimicrobial Prescribing Group. </w:t>
      </w:r>
      <w:r w:rsidR="00045676">
        <w:t xml:space="preserve">It was pilot tested in NSW health facilities in 2014-15, and an improvement in documentation of </w:t>
      </w:r>
      <w:r w:rsidR="00E46F43">
        <w:t xml:space="preserve">an </w:t>
      </w:r>
      <w:r w:rsidR="00045676">
        <w:t xml:space="preserve">indication and selection of antimicrobials according to guidelines was found. The audit will begin to be used in </w:t>
      </w:r>
      <w:r w:rsidRPr="00720C11">
        <w:rPr>
          <w:i/>
          <w:color w:val="0000FF"/>
        </w:rPr>
        <w:t>&lt;Your Facility&gt;</w:t>
      </w:r>
      <w:r w:rsidRPr="00720C11">
        <w:rPr>
          <w:color w:val="0000FF"/>
        </w:rPr>
        <w:t xml:space="preserve"> </w:t>
      </w:r>
      <w:r w:rsidR="00045676">
        <w:t xml:space="preserve">from </w:t>
      </w:r>
      <w:r w:rsidR="00045676">
        <w:rPr>
          <w:i/>
          <w:color w:val="0000FF"/>
        </w:rPr>
        <w:t>&lt;</w:t>
      </w:r>
      <w:r w:rsidR="00045676" w:rsidRPr="00045676">
        <w:rPr>
          <w:i/>
          <w:color w:val="0000FF"/>
        </w:rPr>
        <w:t>date&gt;.</w:t>
      </w:r>
      <w:r w:rsidR="00045676" w:rsidRPr="00045676">
        <w:rPr>
          <w:color w:val="0000FF"/>
        </w:rPr>
        <w:t xml:space="preserve"> </w:t>
      </w:r>
      <w:r w:rsidR="00045676" w:rsidRPr="00045676">
        <w:rPr>
          <w:color w:val="000000" w:themeColor="text1"/>
        </w:rPr>
        <w:t xml:space="preserve">This is with the support of </w:t>
      </w:r>
      <w:r w:rsidR="00045676">
        <w:rPr>
          <w:i/>
          <w:color w:val="0000FF"/>
        </w:rPr>
        <w:t xml:space="preserve">&lt;Name (Title) of </w:t>
      </w:r>
      <w:r w:rsidRPr="00720C11">
        <w:rPr>
          <w:i/>
          <w:color w:val="0000FF"/>
        </w:rPr>
        <w:t xml:space="preserve">relevant </w:t>
      </w:r>
      <w:r w:rsidR="00045676">
        <w:rPr>
          <w:i/>
          <w:color w:val="0000FF"/>
        </w:rPr>
        <w:t xml:space="preserve">executive sponsors/ </w:t>
      </w:r>
      <w:r w:rsidRPr="00720C11">
        <w:rPr>
          <w:i/>
          <w:color w:val="0000FF"/>
        </w:rPr>
        <w:t xml:space="preserve">supporters e.g. </w:t>
      </w:r>
      <w:r w:rsidR="00045676">
        <w:rPr>
          <w:i/>
          <w:color w:val="0000FF"/>
        </w:rPr>
        <w:t xml:space="preserve">LHD Chief Executive, Director of Clinical Governance, </w:t>
      </w:r>
      <w:r w:rsidRPr="00720C11">
        <w:rPr>
          <w:i/>
          <w:color w:val="0000FF"/>
        </w:rPr>
        <w:t>Director of Medical Services</w:t>
      </w:r>
      <w:r w:rsidR="00045676">
        <w:rPr>
          <w:i/>
          <w:color w:val="0000FF"/>
        </w:rPr>
        <w:t>, Head of Department</w:t>
      </w:r>
      <w:r w:rsidRPr="00720C11">
        <w:rPr>
          <w:i/>
          <w:color w:val="0000FF"/>
        </w:rPr>
        <w:t>&gt;</w:t>
      </w:r>
      <w:r>
        <w:rPr>
          <w:i/>
        </w:rPr>
        <w:t xml:space="preserve">. </w:t>
      </w:r>
    </w:p>
    <w:p w:rsidR="00037AB2" w:rsidRDefault="00037AB2" w:rsidP="00037AB2"/>
    <w:p w:rsidR="00E8544D" w:rsidRPr="00E8544D" w:rsidRDefault="00E8544D" w:rsidP="00E8544D">
      <w:r w:rsidRPr="00E8544D">
        <w:t>The audit design involves a combination of both data collection and intervention, whereby trained auditors may be prompted to contact a medical team in clinically appropriate scenarios. This contact will usually be initiated to:</w:t>
      </w:r>
    </w:p>
    <w:p w:rsidR="00E8544D" w:rsidRPr="00E8544D" w:rsidRDefault="00E8544D" w:rsidP="00E8544D">
      <w:pPr>
        <w:numPr>
          <w:ilvl w:val="0"/>
          <w:numId w:val="1"/>
        </w:numPr>
      </w:pPr>
      <w:r w:rsidRPr="00E8544D">
        <w:t>Clarify the indication for antimicrobial therapy (where not clearly docum</w:t>
      </w:r>
      <w:r w:rsidR="00E225E1">
        <w:t>ented in the notes, chart or electronic medical record</w:t>
      </w:r>
      <w:r w:rsidRPr="00E8544D">
        <w:t>)</w:t>
      </w:r>
    </w:p>
    <w:p w:rsidR="00E8544D" w:rsidRPr="00E8544D" w:rsidRDefault="00E8544D" w:rsidP="00F96287">
      <w:pPr>
        <w:ind w:firstLine="720"/>
      </w:pPr>
      <w:r w:rsidRPr="00E8544D">
        <w:t>AND/OR</w:t>
      </w:r>
    </w:p>
    <w:p w:rsidR="00E8544D" w:rsidRPr="00E8544D" w:rsidRDefault="00E8544D" w:rsidP="00E8544D">
      <w:pPr>
        <w:numPr>
          <w:ilvl w:val="0"/>
          <w:numId w:val="1"/>
        </w:numPr>
      </w:pPr>
      <w:r w:rsidRPr="00E8544D">
        <w:t>Recommend guideline concordant antimicrobial therapy (where no reason has been provided for diverging from the prescribing guidelines)</w:t>
      </w:r>
    </w:p>
    <w:p w:rsidR="00E8544D" w:rsidRPr="00E8544D" w:rsidRDefault="00E8544D" w:rsidP="00F96287">
      <w:pPr>
        <w:ind w:firstLine="720"/>
      </w:pPr>
      <w:r w:rsidRPr="00E8544D">
        <w:t>AND/OR</w:t>
      </w:r>
    </w:p>
    <w:p w:rsidR="00E8544D" w:rsidRPr="00E8544D" w:rsidRDefault="00E8544D" w:rsidP="00E8544D">
      <w:pPr>
        <w:numPr>
          <w:ilvl w:val="0"/>
          <w:numId w:val="1"/>
        </w:numPr>
      </w:pPr>
      <w:r w:rsidRPr="00E8544D">
        <w:t>Discuss some other aspect of patient care, outside the scope of the audit.</w:t>
      </w:r>
    </w:p>
    <w:p w:rsidR="00E8544D" w:rsidRDefault="00E8544D" w:rsidP="00037AB2"/>
    <w:p w:rsidR="00E8544D" w:rsidRPr="00E8544D" w:rsidRDefault="00E8544D" w:rsidP="00E8544D">
      <w:r w:rsidRPr="00E8544D">
        <w:t>The primary aim of the audit is to capture proportional results for two antimicrobial prescribing indicators:</w:t>
      </w:r>
    </w:p>
    <w:p w:rsidR="00E8544D" w:rsidRPr="00E225E1" w:rsidRDefault="00E8544D" w:rsidP="00E8544D">
      <w:pPr>
        <w:numPr>
          <w:ilvl w:val="0"/>
          <w:numId w:val="2"/>
        </w:numPr>
      </w:pPr>
      <w:r w:rsidRPr="00E225E1">
        <w:t>Documentation of an indication</w:t>
      </w:r>
    </w:p>
    <w:p w:rsidR="00E8544D" w:rsidRPr="00E225E1" w:rsidRDefault="00E8544D" w:rsidP="00E8544D">
      <w:pPr>
        <w:numPr>
          <w:ilvl w:val="0"/>
          <w:numId w:val="2"/>
        </w:numPr>
      </w:pPr>
      <w:r w:rsidRPr="00E225E1">
        <w:t>Concordance with guidelines (OR non-concordance with a documented reason)</w:t>
      </w:r>
      <w:r w:rsidR="00E225E1">
        <w:t>.</w:t>
      </w:r>
    </w:p>
    <w:p w:rsidR="00E8544D" w:rsidRPr="00E8544D" w:rsidRDefault="00E8544D" w:rsidP="00E8544D">
      <w:pPr>
        <w:rPr>
          <w:b/>
        </w:rPr>
      </w:pPr>
    </w:p>
    <w:p w:rsidR="00E8544D" w:rsidRDefault="00E8544D" w:rsidP="00E8544D">
      <w:r w:rsidRPr="00E8544D">
        <w:t xml:space="preserve">Prescribers will receive regular feedback of results at a </w:t>
      </w:r>
      <w:r w:rsidR="00E225E1">
        <w:t>unit</w:t>
      </w:r>
      <w:r w:rsidRPr="00E8544D">
        <w:t xml:space="preserve"> level, via </w:t>
      </w:r>
      <w:r w:rsidRPr="00720C11">
        <w:rPr>
          <w:i/>
          <w:color w:val="0000FF"/>
        </w:rPr>
        <w:t>&lt;e.g. ward and clinician meetings, b</w:t>
      </w:r>
      <w:r w:rsidR="00E225E1" w:rsidRPr="00720C11">
        <w:rPr>
          <w:i/>
          <w:color w:val="0000FF"/>
        </w:rPr>
        <w:t>ulletin board posters and email</w:t>
      </w:r>
      <w:r w:rsidRPr="00720C11">
        <w:rPr>
          <w:i/>
          <w:color w:val="0000FF"/>
        </w:rPr>
        <w:t>&gt;</w:t>
      </w:r>
      <w:r w:rsidR="00E225E1" w:rsidRPr="00E225E1">
        <w:t>.</w:t>
      </w:r>
      <w:r w:rsidRPr="00E8544D">
        <w:t xml:space="preserve"> Results will also be reported to</w:t>
      </w:r>
      <w:r w:rsidR="00045676">
        <w:t xml:space="preserve"> </w:t>
      </w:r>
      <w:r w:rsidR="00045676">
        <w:rPr>
          <w:i/>
          <w:color w:val="0000FF"/>
        </w:rPr>
        <w:t>&lt;</w:t>
      </w:r>
      <w:r w:rsidR="00045676" w:rsidRPr="00045676">
        <w:rPr>
          <w:i/>
          <w:color w:val="0000FF"/>
        </w:rPr>
        <w:t>relevant committees or reporting lines&gt;</w:t>
      </w:r>
      <w:r w:rsidRPr="00045676">
        <w:rPr>
          <w:i/>
          <w:color w:val="0000FF"/>
        </w:rPr>
        <w:t>.</w:t>
      </w:r>
    </w:p>
    <w:p w:rsidR="00E225E1" w:rsidRDefault="00E225E1" w:rsidP="00E8544D"/>
    <w:p w:rsidR="00E225E1" w:rsidRDefault="00E225E1" w:rsidP="00E8544D">
      <w:pPr>
        <w:rPr>
          <w:color w:val="0070C0"/>
        </w:rPr>
      </w:pPr>
      <w:r>
        <w:t xml:space="preserve">If you have further questions or concerns </w:t>
      </w:r>
      <w:r w:rsidR="00045676">
        <w:t>about the 5x5 Antimicrobial A</w:t>
      </w:r>
      <w:r>
        <w:t xml:space="preserve">udit, please contact </w:t>
      </w:r>
      <w:r w:rsidR="00045676">
        <w:rPr>
          <w:i/>
          <w:color w:val="0000FF"/>
        </w:rPr>
        <w:t>&lt;</w:t>
      </w:r>
      <w:r w:rsidRPr="00720C11">
        <w:rPr>
          <w:i/>
          <w:color w:val="0000FF"/>
        </w:rPr>
        <w:t>name and contact details of audit coordinator&gt;</w:t>
      </w:r>
      <w:r w:rsidRPr="00720C11">
        <w:t xml:space="preserve">. </w:t>
      </w:r>
    </w:p>
    <w:p w:rsidR="00E225E1" w:rsidRDefault="00E225E1" w:rsidP="00E8544D">
      <w:pPr>
        <w:rPr>
          <w:color w:val="0070C0"/>
        </w:rPr>
      </w:pPr>
    </w:p>
    <w:p w:rsidR="00E225E1" w:rsidRPr="00E225E1" w:rsidRDefault="00E225E1" w:rsidP="00E8544D">
      <w:pPr>
        <w:rPr>
          <w:color w:val="000000" w:themeColor="text1"/>
        </w:rPr>
      </w:pPr>
      <w:r w:rsidRPr="00E225E1">
        <w:rPr>
          <w:color w:val="000000" w:themeColor="text1"/>
        </w:rPr>
        <w:t xml:space="preserve">Kind regards, </w:t>
      </w:r>
    </w:p>
    <w:p w:rsidR="00E225E1" w:rsidRDefault="00E225E1" w:rsidP="00E8544D">
      <w:pPr>
        <w:rPr>
          <w:color w:val="0070C0"/>
        </w:rPr>
      </w:pPr>
    </w:p>
    <w:p w:rsidR="00E225E1" w:rsidRPr="00E225E1" w:rsidRDefault="00E225E1" w:rsidP="00E8544D">
      <w:pPr>
        <w:rPr>
          <w:color w:val="0070C0"/>
        </w:rPr>
      </w:pPr>
    </w:p>
    <w:p w:rsidR="00037AB2" w:rsidRPr="00720C11" w:rsidRDefault="00E225E1" w:rsidP="00037AB2">
      <w:pPr>
        <w:rPr>
          <w:color w:val="0000FF"/>
        </w:rPr>
      </w:pPr>
      <w:r w:rsidRPr="00720C11">
        <w:rPr>
          <w:color w:val="0000FF"/>
        </w:rPr>
        <w:t>&lt;Name of facility manager or executive sponsor&gt;</w:t>
      </w:r>
    </w:p>
    <w:sectPr w:rsidR="00037AB2" w:rsidRPr="00720C11" w:rsidSect="00E8544D">
      <w:headerReference w:type="first" r:id="rId8"/>
      <w:pgSz w:w="11899" w:h="16838" w:code="9"/>
      <w:pgMar w:top="1440" w:right="1440" w:bottom="1440" w:left="1440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E1" w:rsidRDefault="00E225E1">
      <w:r>
        <w:separator/>
      </w:r>
    </w:p>
  </w:endnote>
  <w:endnote w:type="continuationSeparator" w:id="0">
    <w:p w:rsidR="00E225E1" w:rsidRDefault="00E2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E1" w:rsidRDefault="00E225E1">
      <w:r>
        <w:separator/>
      </w:r>
    </w:p>
  </w:footnote>
  <w:footnote w:type="continuationSeparator" w:id="0">
    <w:p w:rsidR="00E225E1" w:rsidRDefault="00E2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E1" w:rsidRPr="00385067" w:rsidRDefault="00E225E1" w:rsidP="00E8544D">
    <w:pPr>
      <w:pStyle w:val="Header"/>
      <w:jc w:val="right"/>
      <w:rPr>
        <w:color w:val="0000FF"/>
      </w:rPr>
    </w:pPr>
    <w:r w:rsidRPr="00385067">
      <w:rPr>
        <w:color w:val="0000FF"/>
      </w:rPr>
      <w:t>Insert LHD/Facility Letterhead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E1A"/>
    <w:multiLevelType w:val="hybridMultilevel"/>
    <w:tmpl w:val="60C286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5E1D"/>
    <w:multiLevelType w:val="hybridMultilevel"/>
    <w:tmpl w:val="B3BA93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A"/>
    <w:rsid w:val="00037AB2"/>
    <w:rsid w:val="00041ABB"/>
    <w:rsid w:val="00045676"/>
    <w:rsid w:val="000869CC"/>
    <w:rsid w:val="001A23AC"/>
    <w:rsid w:val="001B3BBB"/>
    <w:rsid w:val="00385067"/>
    <w:rsid w:val="0047292F"/>
    <w:rsid w:val="004B4A2A"/>
    <w:rsid w:val="0059134E"/>
    <w:rsid w:val="00720C11"/>
    <w:rsid w:val="00730A7D"/>
    <w:rsid w:val="00852135"/>
    <w:rsid w:val="008577F1"/>
    <w:rsid w:val="009028AD"/>
    <w:rsid w:val="009610F9"/>
    <w:rsid w:val="00BD2E22"/>
    <w:rsid w:val="00C07055"/>
    <w:rsid w:val="00C36797"/>
    <w:rsid w:val="00C51CAB"/>
    <w:rsid w:val="00C717E4"/>
    <w:rsid w:val="00CF5365"/>
    <w:rsid w:val="00D17966"/>
    <w:rsid w:val="00D60E46"/>
    <w:rsid w:val="00E225E1"/>
    <w:rsid w:val="00E22AEC"/>
    <w:rsid w:val="00E340A1"/>
    <w:rsid w:val="00E41B98"/>
    <w:rsid w:val="00E46F43"/>
    <w:rsid w:val="00E73262"/>
    <w:rsid w:val="00E8544D"/>
    <w:rsid w:val="00EF4F27"/>
    <w:rsid w:val="00F27FE6"/>
    <w:rsid w:val="00F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 w:right="664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113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spacing w:after="11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widowControl w:val="0"/>
      <w:autoSpaceDE w:val="0"/>
      <w:autoSpaceDN w:val="0"/>
      <w:adjustRightInd w:val="0"/>
    </w:pPr>
    <w:rPr>
      <w:rFonts w:cs="Arial"/>
      <w:iCs/>
      <w:lang w:val="en-US"/>
    </w:r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copybold">
    <w:name w:val="Body copy bold"/>
    <w:basedOn w:val="Bodycopy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</w:style>
  <w:style w:type="paragraph" w:customStyle="1" w:styleId="Address">
    <w:name w:val="Address"/>
    <w:basedOn w:val="Bodycopy"/>
  </w:style>
  <w:style w:type="paragraph" w:styleId="BodyText">
    <w:name w:val="Body Text"/>
    <w:basedOn w:val="Normal"/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 w:right="664"/>
      <w:outlineLvl w:val="0"/>
    </w:pPr>
    <w:rPr>
      <w:rFonts w:cs="Arial"/>
      <w:i/>
      <w:iCs/>
    </w:rPr>
  </w:style>
  <w:style w:type="paragraph" w:styleId="Heading2">
    <w:name w:val="heading 2"/>
    <w:basedOn w:val="Normal"/>
    <w:next w:val="Normal"/>
    <w:qFormat/>
    <w:pPr>
      <w:keepNext/>
      <w:widowControl w:val="0"/>
      <w:spacing w:after="113"/>
      <w:outlineLvl w:val="1"/>
    </w:pPr>
    <w:rPr>
      <w:color w:val="000000"/>
    </w:rPr>
  </w:style>
  <w:style w:type="paragraph" w:styleId="Heading3">
    <w:name w:val="heading 3"/>
    <w:basedOn w:val="Normal"/>
    <w:next w:val="Normal"/>
    <w:qFormat/>
    <w:pPr>
      <w:keepNext/>
      <w:spacing w:after="113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widowControl w:val="0"/>
      <w:autoSpaceDE w:val="0"/>
      <w:autoSpaceDN w:val="0"/>
      <w:adjustRightInd w:val="0"/>
    </w:pPr>
    <w:rPr>
      <w:rFonts w:cs="Arial"/>
      <w:iCs/>
      <w:lang w:val="en-US"/>
    </w:rPr>
  </w:style>
  <w:style w:type="paragraph" w:styleId="Date">
    <w:name w:val="Date"/>
    <w:basedOn w:val="Normal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copybold">
    <w:name w:val="Body copy bold"/>
    <w:basedOn w:val="Bodycopy"/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</w:style>
  <w:style w:type="paragraph" w:styleId="Salutation">
    <w:name w:val="Salutation"/>
    <w:basedOn w:val="Normal"/>
    <w:next w:val="Normal"/>
  </w:style>
  <w:style w:type="paragraph" w:customStyle="1" w:styleId="Address">
    <w:name w:val="Address"/>
    <w:basedOn w:val="Bodycopy"/>
  </w:style>
  <w:style w:type="paragraph" w:styleId="BodyText">
    <w:name w:val="Body Text"/>
    <w:basedOn w:val="Normal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Correspondence\CE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 Letterhead template</Template>
  <TotalTime>0</TotalTime>
  <Pages>1</Pages>
  <Words>339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October 2005</vt:lpstr>
    </vt:vector>
  </TitlesOfParts>
  <Company>Cobe Design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October 2005</dc:title>
  <dc:creator>sesahs</dc:creator>
  <cp:lastModifiedBy>Kate Callaghan</cp:lastModifiedBy>
  <cp:revision>2</cp:revision>
  <cp:lastPrinted>2005-11-10T02:04:00Z</cp:lastPrinted>
  <dcterms:created xsi:type="dcterms:W3CDTF">2015-08-31T01:38:00Z</dcterms:created>
  <dcterms:modified xsi:type="dcterms:W3CDTF">2015-08-31T01:38:00Z</dcterms:modified>
</cp:coreProperties>
</file>