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22" w:rsidRDefault="00F04222" w:rsidP="00FC2693">
      <w:pPr>
        <w:spacing w:after="120"/>
        <w:rPr>
          <w:rFonts w:ascii="Calibri" w:hAnsi="Calibri" w:cs="Arial"/>
          <w:spacing w:val="-20"/>
          <w:sz w:val="96"/>
          <w:szCs w:val="96"/>
        </w:rPr>
      </w:pPr>
      <w:r>
        <w:rPr>
          <w:rFonts w:ascii="Calibri" w:hAnsi="Calibri" w:cs="Arial"/>
          <w:spacing w:val="-20"/>
          <w:sz w:val="96"/>
          <w:szCs w:val="96"/>
        </w:rPr>
        <w:t>Template Memo</w:t>
      </w:r>
    </w:p>
    <w:p w:rsidR="00F04222" w:rsidRPr="00F04222" w:rsidRDefault="00F04222" w:rsidP="00FC2693">
      <w:pPr>
        <w:spacing w:after="120"/>
        <w:rPr>
          <w:rFonts w:ascii="Calibri" w:hAnsi="Calibri" w:cs="Arial"/>
          <w:spacing w:val="-20"/>
          <w:sz w:val="40"/>
          <w:szCs w:val="40"/>
        </w:rPr>
      </w:pPr>
      <w:r w:rsidRPr="00F04222">
        <w:rPr>
          <w:rFonts w:ascii="Calibri" w:hAnsi="Calibri" w:cs="Arial"/>
          <w:b/>
          <w:sz w:val="40"/>
          <w:szCs w:val="40"/>
        </w:rPr>
        <w:t>Improving antibiotic prescribing for surgical prophylaxis</w:t>
      </w:r>
      <w:r w:rsidR="00BB6C7D">
        <w:rPr>
          <w:rFonts w:ascii="Calibri" w:hAnsi="Calibri" w:cs="Arial"/>
          <w:b/>
          <w:sz w:val="40"/>
          <w:szCs w:val="40"/>
        </w:rPr>
        <w:t xml:space="preserve"> </w:t>
      </w:r>
      <w:r w:rsidR="00BB6C7D" w:rsidRPr="00BB6C7D">
        <w:rPr>
          <w:rFonts w:ascii="Calibri" w:hAnsi="Calibri" w:cs="Arial"/>
          <w:b/>
          <w:sz w:val="40"/>
          <w:szCs w:val="40"/>
        </w:rPr>
        <w:t>to decrease surgical site infection rates</w:t>
      </w:r>
    </w:p>
    <w:p w:rsidR="00F04222" w:rsidRPr="00CD7AC1" w:rsidRDefault="00F04222" w:rsidP="00F04222">
      <w:pPr>
        <w:rPr>
          <w:rFonts w:ascii="Calibri" w:hAnsi="Calibri" w:cs="Arial"/>
          <w:spacing w:val="-20"/>
          <w:sz w:val="40"/>
          <w:szCs w:val="40"/>
        </w:rPr>
      </w:pPr>
    </w:p>
    <w:p w:rsidR="00CD7AC1" w:rsidRDefault="00CD7AC1" w:rsidP="00555C73">
      <w:pPr>
        <w:tabs>
          <w:tab w:val="right" w:pos="70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</w:t>
      </w:r>
      <w:r w:rsidR="00F04222" w:rsidRPr="00555C73">
        <w:rPr>
          <w:rFonts w:ascii="Calibri" w:hAnsi="Calibri" w:cs="Arial"/>
          <w:szCs w:val="22"/>
        </w:rPr>
        <w:t xml:space="preserve">his is a template memo that </w:t>
      </w:r>
      <w:r>
        <w:rPr>
          <w:rFonts w:ascii="Calibri" w:hAnsi="Calibri" w:cs="Arial"/>
          <w:szCs w:val="22"/>
        </w:rPr>
        <w:t>can be used</w:t>
      </w:r>
      <w:r w:rsidR="000D3954">
        <w:rPr>
          <w:rFonts w:ascii="Calibri" w:hAnsi="Calibri" w:cs="Arial"/>
          <w:szCs w:val="22"/>
        </w:rPr>
        <w:t xml:space="preserve"> to inform your facility/Local Health District/Specialty Health Network</w:t>
      </w:r>
      <w:r w:rsidR="00F04222" w:rsidRPr="00555C73">
        <w:rPr>
          <w:rFonts w:ascii="Calibri" w:hAnsi="Calibri" w:cs="Arial"/>
          <w:szCs w:val="22"/>
        </w:rPr>
        <w:t xml:space="preserve"> about</w:t>
      </w:r>
      <w:r>
        <w:rPr>
          <w:rFonts w:ascii="Calibri" w:hAnsi="Calibri" w:cs="Arial"/>
          <w:szCs w:val="22"/>
        </w:rPr>
        <w:t>:</w:t>
      </w:r>
      <w:r w:rsidR="00F04222" w:rsidRPr="00555C73">
        <w:rPr>
          <w:rFonts w:ascii="Calibri" w:hAnsi="Calibri" w:cs="Arial"/>
          <w:szCs w:val="22"/>
        </w:rPr>
        <w:t xml:space="preserve"> </w:t>
      </w:r>
    </w:p>
    <w:p w:rsidR="00CD7AC1" w:rsidRDefault="000D3954" w:rsidP="00CD7AC1">
      <w:pPr>
        <w:pStyle w:val="ListParagraph"/>
        <w:numPr>
          <w:ilvl w:val="0"/>
          <w:numId w:val="1"/>
        </w:numPr>
        <w:tabs>
          <w:tab w:val="right" w:pos="70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Newly</w:t>
      </w:r>
      <w:r w:rsidR="00CD7AC1">
        <w:rPr>
          <w:rFonts w:ascii="Calibri" w:hAnsi="Calibri" w:cs="Arial"/>
          <w:szCs w:val="22"/>
        </w:rPr>
        <w:t xml:space="preserve"> written or </w:t>
      </w:r>
      <w:r w:rsidR="00F04222" w:rsidRPr="00CD7AC1">
        <w:rPr>
          <w:rFonts w:ascii="Calibri" w:hAnsi="Calibri" w:cs="Arial"/>
          <w:szCs w:val="22"/>
        </w:rPr>
        <w:t>updated guidelines</w:t>
      </w:r>
      <w:r w:rsidR="00CD7AC1">
        <w:rPr>
          <w:rFonts w:ascii="Calibri" w:hAnsi="Calibri" w:cs="Arial"/>
          <w:szCs w:val="22"/>
        </w:rPr>
        <w:t xml:space="preserve"> for surgical antibiotic prophylaxis</w:t>
      </w:r>
    </w:p>
    <w:p w:rsidR="00CD7AC1" w:rsidRDefault="00CD7AC1" w:rsidP="00CD7AC1">
      <w:pPr>
        <w:pStyle w:val="ListParagraph"/>
        <w:numPr>
          <w:ilvl w:val="0"/>
          <w:numId w:val="1"/>
        </w:numPr>
        <w:tabs>
          <w:tab w:val="right" w:pos="70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Reporting of local performance</w:t>
      </w:r>
      <w:r w:rsidR="000D3954">
        <w:rPr>
          <w:rFonts w:ascii="Calibri" w:hAnsi="Calibri" w:cs="Arial"/>
          <w:szCs w:val="22"/>
        </w:rPr>
        <w:t xml:space="preserve"> of prescribing for surgical antibiotic prophylaxis</w:t>
      </w:r>
    </w:p>
    <w:p w:rsidR="00CD7AC1" w:rsidRDefault="00CD7AC1" w:rsidP="00CD7AC1">
      <w:pPr>
        <w:pStyle w:val="ListParagraph"/>
        <w:numPr>
          <w:ilvl w:val="0"/>
          <w:numId w:val="1"/>
        </w:numPr>
        <w:tabs>
          <w:tab w:val="right" w:pos="70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The</w:t>
      </w:r>
      <w:r w:rsidR="00F04222" w:rsidRPr="00CD7AC1">
        <w:rPr>
          <w:rFonts w:ascii="Calibri" w:hAnsi="Calibri" w:cs="Arial"/>
          <w:szCs w:val="22"/>
        </w:rPr>
        <w:t xml:space="preserve"> commencement of an audit </w:t>
      </w:r>
      <w:r>
        <w:rPr>
          <w:rFonts w:ascii="Calibri" w:hAnsi="Calibri" w:cs="Arial"/>
          <w:szCs w:val="22"/>
        </w:rPr>
        <w:t>on surgical antibiotic prophylaxis</w:t>
      </w:r>
    </w:p>
    <w:p w:rsidR="00200770" w:rsidRDefault="00200770" w:rsidP="00200770">
      <w:pPr>
        <w:tabs>
          <w:tab w:val="right" w:pos="709"/>
        </w:tabs>
        <w:rPr>
          <w:rFonts w:ascii="Calibri" w:hAnsi="Calibri" w:cs="Arial"/>
          <w:szCs w:val="22"/>
        </w:rPr>
      </w:pPr>
    </w:p>
    <w:p w:rsidR="00200770" w:rsidRDefault="00200770" w:rsidP="00200770">
      <w:pPr>
        <w:tabs>
          <w:tab w:val="right" w:pos="709"/>
        </w:tabs>
        <w:rPr>
          <w:rFonts w:ascii="Calibri" w:hAnsi="Calibri" w:cs="Arial"/>
          <w:szCs w:val="22"/>
        </w:rPr>
      </w:pPr>
    </w:p>
    <w:p w:rsidR="00200770" w:rsidRPr="000332D3" w:rsidRDefault="00200770" w:rsidP="00200770">
      <w:pPr>
        <w:tabs>
          <w:tab w:val="right" w:pos="709"/>
        </w:tabs>
        <w:rPr>
          <w:rFonts w:ascii="Calibri" w:hAnsi="Calibri" w:cs="Arial"/>
          <w:szCs w:val="22"/>
        </w:rPr>
      </w:pPr>
      <w:r w:rsidRPr="000332D3">
        <w:rPr>
          <w:rFonts w:ascii="Calibri" w:hAnsi="Calibri" w:cs="Arial"/>
          <w:szCs w:val="22"/>
        </w:rPr>
        <w:t>Consider who in your facility/Local Health District/Specialty Health Network this correspondence</w:t>
      </w:r>
      <w:r w:rsidR="002B2D5F" w:rsidRPr="000332D3">
        <w:rPr>
          <w:rFonts w:ascii="Calibri" w:hAnsi="Calibri" w:cs="Arial"/>
          <w:szCs w:val="22"/>
        </w:rPr>
        <w:t xml:space="preserve"> would</w:t>
      </w:r>
      <w:r w:rsidRPr="000332D3">
        <w:rPr>
          <w:rFonts w:ascii="Calibri" w:hAnsi="Calibri" w:cs="Arial"/>
          <w:szCs w:val="22"/>
        </w:rPr>
        <w:t xml:space="preserve"> </w:t>
      </w:r>
      <w:r w:rsidR="007C3858" w:rsidRPr="000332D3">
        <w:rPr>
          <w:rFonts w:ascii="Calibri" w:hAnsi="Calibri" w:cs="Arial"/>
          <w:szCs w:val="22"/>
        </w:rPr>
        <w:t>have the most impact coming from</w:t>
      </w:r>
      <w:r w:rsidR="00842105" w:rsidRPr="000332D3">
        <w:rPr>
          <w:rFonts w:ascii="Calibri" w:hAnsi="Calibri" w:cs="Arial"/>
          <w:szCs w:val="22"/>
        </w:rPr>
        <w:t xml:space="preserve">. </w:t>
      </w:r>
      <w:r w:rsidR="007C3858" w:rsidRPr="000332D3">
        <w:rPr>
          <w:rFonts w:ascii="Calibri" w:hAnsi="Calibri" w:cs="Arial"/>
          <w:szCs w:val="22"/>
        </w:rPr>
        <w:t xml:space="preserve">Ideally </w:t>
      </w:r>
      <w:r w:rsidRPr="000332D3">
        <w:rPr>
          <w:rFonts w:ascii="Calibri" w:hAnsi="Calibri" w:cs="Arial"/>
          <w:szCs w:val="22"/>
        </w:rPr>
        <w:t xml:space="preserve">it </w:t>
      </w:r>
      <w:r w:rsidR="007C3858" w:rsidRPr="000332D3">
        <w:rPr>
          <w:rFonts w:ascii="Calibri" w:hAnsi="Calibri" w:cs="Arial"/>
          <w:szCs w:val="22"/>
        </w:rPr>
        <w:t>should</w:t>
      </w:r>
      <w:r w:rsidRPr="000332D3">
        <w:rPr>
          <w:rFonts w:ascii="Calibri" w:hAnsi="Calibri" w:cs="Arial"/>
          <w:szCs w:val="22"/>
        </w:rPr>
        <w:t xml:space="preserve"> be</w:t>
      </w:r>
      <w:r w:rsidR="001878D0" w:rsidRPr="000332D3">
        <w:rPr>
          <w:rFonts w:ascii="Calibri" w:hAnsi="Calibri" w:cs="Arial"/>
          <w:szCs w:val="22"/>
        </w:rPr>
        <w:t xml:space="preserve"> someone with authority and credibility with the target audience.</w:t>
      </w:r>
      <w:r w:rsidR="00D5036C" w:rsidRPr="000332D3">
        <w:rPr>
          <w:rFonts w:ascii="Calibri" w:hAnsi="Calibri" w:cs="Arial"/>
          <w:szCs w:val="22"/>
        </w:rPr>
        <w:t xml:space="preserve"> </w:t>
      </w:r>
      <w:r w:rsidRPr="000332D3">
        <w:rPr>
          <w:rFonts w:ascii="Calibri" w:hAnsi="Calibri" w:cs="Arial"/>
          <w:szCs w:val="22"/>
        </w:rPr>
        <w:t>Obtaining endorsement from</w:t>
      </w:r>
      <w:r w:rsidR="00221C19" w:rsidRPr="000332D3">
        <w:rPr>
          <w:rFonts w:ascii="Calibri" w:hAnsi="Calibri" w:cs="Arial"/>
          <w:szCs w:val="22"/>
        </w:rPr>
        <w:t xml:space="preserve"> </w:t>
      </w:r>
      <w:r w:rsidRPr="000332D3">
        <w:rPr>
          <w:rFonts w:ascii="Calibri" w:hAnsi="Calibri" w:cs="Arial"/>
          <w:szCs w:val="22"/>
        </w:rPr>
        <w:t>the Hospital’s General Manager</w:t>
      </w:r>
      <w:r w:rsidR="000332D3" w:rsidRPr="000332D3">
        <w:rPr>
          <w:rFonts w:ascii="Calibri" w:hAnsi="Calibri" w:cs="Arial"/>
          <w:szCs w:val="22"/>
        </w:rPr>
        <w:t>,</w:t>
      </w:r>
      <w:r w:rsidRPr="000332D3">
        <w:rPr>
          <w:rFonts w:ascii="Calibri" w:hAnsi="Calibri" w:cs="Arial"/>
          <w:szCs w:val="22"/>
        </w:rPr>
        <w:t xml:space="preserve"> </w:t>
      </w:r>
      <w:r w:rsidR="000332D3" w:rsidRPr="000332D3">
        <w:rPr>
          <w:rFonts w:ascii="Calibri" w:hAnsi="Calibri" w:cs="Arial"/>
          <w:szCs w:val="22"/>
        </w:rPr>
        <w:t xml:space="preserve">or </w:t>
      </w:r>
      <w:r w:rsidR="006D747A" w:rsidRPr="000332D3">
        <w:rPr>
          <w:rFonts w:ascii="Calibri" w:hAnsi="Calibri" w:cs="Arial"/>
          <w:szCs w:val="22"/>
        </w:rPr>
        <w:t>Heads of Departments that are key stakeholders</w:t>
      </w:r>
      <w:r w:rsidR="000332D3" w:rsidRPr="000332D3">
        <w:rPr>
          <w:rFonts w:ascii="Calibri" w:hAnsi="Calibri" w:cs="Arial"/>
          <w:szCs w:val="22"/>
        </w:rPr>
        <w:t>,</w:t>
      </w:r>
      <w:r w:rsidR="006D747A" w:rsidRPr="000332D3">
        <w:rPr>
          <w:rFonts w:ascii="Calibri" w:hAnsi="Calibri" w:cs="Arial"/>
          <w:szCs w:val="22"/>
        </w:rPr>
        <w:t xml:space="preserve"> </w:t>
      </w:r>
      <w:r w:rsidR="00B20EAA" w:rsidRPr="000332D3">
        <w:rPr>
          <w:rFonts w:ascii="Calibri" w:hAnsi="Calibri" w:cs="Arial"/>
          <w:szCs w:val="22"/>
        </w:rPr>
        <w:t>may also make this memo more compelling to the target audience.</w:t>
      </w:r>
    </w:p>
    <w:p w:rsidR="00E04B08" w:rsidRDefault="00E04B08" w:rsidP="00E04B08">
      <w:pPr>
        <w:rPr>
          <w:rFonts w:ascii="Calibri" w:hAnsi="Calibri" w:cs="Arial"/>
          <w:spacing w:val="-20"/>
          <w:sz w:val="96"/>
          <w:szCs w:val="96"/>
        </w:rPr>
      </w:pPr>
      <w:r>
        <w:rPr>
          <w:rFonts w:ascii="Calibri" w:hAnsi="Calibri" w:cs="Arial"/>
          <w:spacing w:val="-20"/>
          <w:sz w:val="96"/>
          <w:szCs w:val="96"/>
        </w:rPr>
        <w:br w:type="page"/>
      </w:r>
      <w:bookmarkStart w:id="0" w:name="_GoBack"/>
      <w:bookmarkEnd w:id="0"/>
    </w:p>
    <w:p w:rsidR="00B60009" w:rsidRPr="006602F7" w:rsidRDefault="00E04B08" w:rsidP="00B60009">
      <w:pPr>
        <w:pStyle w:val="Footer"/>
        <w:rPr>
          <w:rFonts w:ascii="Calibri" w:hAnsi="Calibri" w:cs="Arial"/>
          <w:spacing w:val="-20"/>
          <w:szCs w:val="22"/>
        </w:rPr>
      </w:pPr>
      <w:r w:rsidRPr="006602F7">
        <w:rPr>
          <w:rFonts w:ascii="Calibri" w:hAnsi="Calibri" w:cs="Arial"/>
          <w:noProof/>
          <w:spacing w:val="-20"/>
          <w:sz w:val="96"/>
          <w:szCs w:val="9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BD94E4" wp14:editId="1B059A84">
                <wp:simplePos x="0" y="0"/>
                <wp:positionH relativeFrom="column">
                  <wp:posOffset>4165649</wp:posOffset>
                </wp:positionH>
                <wp:positionV relativeFrom="paragraph">
                  <wp:posOffset>-480126</wp:posOffset>
                </wp:positionV>
                <wp:extent cx="2115879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2F7" w:rsidRDefault="006602F7">
                            <w:r w:rsidRPr="006602F7">
                              <w:rPr>
                                <w:rFonts w:ascii="Calibri" w:hAnsi="Calibri" w:cs="Arial"/>
                                <w:i/>
                                <w:color w:val="0000FF"/>
                                <w:szCs w:val="22"/>
                              </w:rPr>
                              <w:t xml:space="preserve">&lt;Insert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0000FF"/>
                                <w:szCs w:val="22"/>
                              </w:rPr>
                              <w:t>facility/Local Health District/Specialty Health Network letterhead</w:t>
                            </w:r>
                            <w:r w:rsidRPr="006602F7">
                              <w:rPr>
                                <w:rFonts w:ascii="Calibri" w:hAnsi="Calibri" w:cs="Arial"/>
                                <w:i/>
                                <w:color w:val="0000FF"/>
                                <w:szCs w:val="2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D9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pt;margin-top:-37.8pt;width:166.6pt;height:110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" stroked="f">
                <v:textbox style="mso-fit-shape-to-text:t">
                  <w:txbxContent>
                    <w:p w:rsidR="006602F7" w:rsidRDefault="006602F7">
                      <w:r w:rsidRPr="006602F7">
                        <w:rPr>
                          <w:rFonts w:ascii="Calibri" w:hAnsi="Calibri" w:cs="Arial"/>
                          <w:i/>
                          <w:color w:val="0000FF"/>
                          <w:szCs w:val="22"/>
                        </w:rPr>
                        <w:t xml:space="preserve">&lt;Insert </w:t>
                      </w:r>
                      <w:r>
                        <w:rPr>
                          <w:rFonts w:ascii="Calibri" w:hAnsi="Calibri" w:cs="Arial"/>
                          <w:i/>
                          <w:color w:val="0000FF"/>
                          <w:szCs w:val="22"/>
                        </w:rPr>
                        <w:t>facility/Local Health District/Specialty Health Network letterhead</w:t>
                      </w:r>
                      <w:r w:rsidRPr="006602F7">
                        <w:rPr>
                          <w:rFonts w:ascii="Calibri" w:hAnsi="Calibri" w:cs="Arial"/>
                          <w:i/>
                          <w:color w:val="0000FF"/>
                          <w:szCs w:val="22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B60009" w:rsidRPr="005949CD">
        <w:rPr>
          <w:rFonts w:ascii="Calibri" w:hAnsi="Calibri" w:cs="Arial"/>
          <w:spacing w:val="-20"/>
          <w:sz w:val="96"/>
          <w:szCs w:val="96"/>
        </w:rPr>
        <w:t>Memo</w:t>
      </w:r>
    </w:p>
    <w:p w:rsidR="00B60009" w:rsidRPr="00C8514D" w:rsidRDefault="00B60009" w:rsidP="00B60009">
      <w:pPr>
        <w:pStyle w:val="Footer"/>
        <w:rPr>
          <w:rFonts w:ascii="Calibri" w:hAnsi="Calibri"/>
        </w:rPr>
      </w:pP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995"/>
        <w:gridCol w:w="1250"/>
        <w:gridCol w:w="2976"/>
      </w:tblGrid>
      <w:tr w:rsidR="00B60009" w:rsidRPr="000829EE" w:rsidTr="008522B9">
        <w:trPr>
          <w:cantSplit/>
          <w:trHeight w:val="411"/>
        </w:trPr>
        <w:tc>
          <w:tcPr>
            <w:tcW w:w="9747" w:type="dxa"/>
            <w:gridSpan w:val="4"/>
          </w:tcPr>
          <w:p w:rsidR="00B60009" w:rsidRPr="005949CD" w:rsidRDefault="00B60009" w:rsidP="00EB4E09">
            <w:pPr>
              <w:pStyle w:val="Header"/>
              <w:tabs>
                <w:tab w:val="left" w:leader="dot" w:pos="4752"/>
                <w:tab w:val="left" w:pos="5522"/>
                <w:tab w:val="right" w:pos="9214"/>
              </w:tabs>
              <w:spacing w:before="40" w:after="40"/>
              <w:ind w:right="176"/>
              <w:jc w:val="right"/>
              <w:rPr>
                <w:rFonts w:ascii="Calibri" w:hAnsi="Calibri" w:cs="Arial"/>
                <w:szCs w:val="22"/>
              </w:rPr>
            </w:pPr>
          </w:p>
        </w:tc>
      </w:tr>
      <w:tr w:rsidR="00B60009" w:rsidRPr="000829EE" w:rsidTr="008522B9">
        <w:trPr>
          <w:cantSplit/>
          <w:trHeight w:val="679"/>
        </w:trPr>
        <w:tc>
          <w:tcPr>
            <w:tcW w:w="1526" w:type="dxa"/>
            <w:vAlign w:val="center"/>
          </w:tcPr>
          <w:p w:rsidR="00B60009" w:rsidRPr="005949CD" w:rsidRDefault="00B60009" w:rsidP="00EB4E09">
            <w:pPr>
              <w:pStyle w:val="Header"/>
              <w:tabs>
                <w:tab w:val="left" w:pos="1418"/>
                <w:tab w:val="left" w:leader="dot" w:pos="4500"/>
              </w:tabs>
              <w:spacing w:before="120" w:after="120"/>
              <w:ind w:left="142"/>
              <w:rPr>
                <w:rFonts w:ascii="Calibri" w:hAnsi="Calibri" w:cs="Arial"/>
                <w:b/>
              </w:rPr>
            </w:pPr>
            <w:r w:rsidRPr="005949CD">
              <w:rPr>
                <w:rFonts w:ascii="Calibri" w:hAnsi="Calibri" w:cs="Arial"/>
                <w:b/>
              </w:rPr>
              <w:t>TO:</w:t>
            </w:r>
          </w:p>
        </w:tc>
        <w:tc>
          <w:tcPr>
            <w:tcW w:w="8221" w:type="dxa"/>
            <w:gridSpan w:val="3"/>
            <w:vAlign w:val="center"/>
          </w:tcPr>
          <w:p w:rsidR="00CA54AA" w:rsidRDefault="009C4DD3" w:rsidP="00EB4E09">
            <w:pPr>
              <w:pStyle w:val="Header"/>
              <w:ind w:left="31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Members of the </w:t>
            </w:r>
            <w:r w:rsidR="009F3110" w:rsidRPr="009F3110">
              <w:rPr>
                <w:rFonts w:ascii="Calibri" w:hAnsi="Calibri" w:cs="Arial"/>
                <w:szCs w:val="22"/>
              </w:rPr>
              <w:t>Department of Surgery</w:t>
            </w:r>
          </w:p>
          <w:p w:rsidR="00B60009" w:rsidRPr="009F3110" w:rsidRDefault="009C4DD3" w:rsidP="00EB4E09">
            <w:pPr>
              <w:pStyle w:val="Header"/>
              <w:ind w:left="318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Cs w:val="22"/>
              </w:rPr>
              <w:t xml:space="preserve">Members of the </w:t>
            </w:r>
            <w:r w:rsidR="00CA54AA">
              <w:rPr>
                <w:rFonts w:ascii="Calibri" w:hAnsi="Calibri" w:cs="Arial"/>
                <w:szCs w:val="22"/>
              </w:rPr>
              <w:t>Department of Anaesthetics</w:t>
            </w:r>
            <w:r w:rsidR="00B60009" w:rsidRPr="009F3110">
              <w:rPr>
                <w:rFonts w:ascii="Calibri" w:hAnsi="Calibri" w:cs="Arial"/>
                <w:sz w:val="21"/>
                <w:szCs w:val="21"/>
              </w:rPr>
              <w:t xml:space="preserve">  </w:t>
            </w:r>
          </w:p>
        </w:tc>
      </w:tr>
      <w:tr w:rsidR="00B60009" w:rsidRPr="000829EE" w:rsidTr="008522B9">
        <w:trPr>
          <w:cantSplit/>
          <w:trHeight w:val="711"/>
        </w:trPr>
        <w:tc>
          <w:tcPr>
            <w:tcW w:w="1526" w:type="dxa"/>
            <w:vAlign w:val="center"/>
          </w:tcPr>
          <w:p w:rsidR="00B60009" w:rsidRPr="005949CD" w:rsidRDefault="00B60009" w:rsidP="00EB4E09">
            <w:pPr>
              <w:pStyle w:val="Header"/>
              <w:tabs>
                <w:tab w:val="left" w:pos="1418"/>
                <w:tab w:val="left" w:leader="dot" w:pos="4500"/>
              </w:tabs>
              <w:spacing w:before="120" w:after="120"/>
              <w:ind w:left="142"/>
              <w:rPr>
                <w:rFonts w:ascii="Calibri" w:hAnsi="Calibri" w:cs="Arial"/>
                <w:b/>
              </w:rPr>
            </w:pPr>
            <w:r w:rsidRPr="005949CD">
              <w:rPr>
                <w:rFonts w:ascii="Calibri" w:hAnsi="Calibri" w:cs="Arial"/>
                <w:b/>
              </w:rPr>
              <w:t>CC:</w:t>
            </w:r>
          </w:p>
        </w:tc>
        <w:tc>
          <w:tcPr>
            <w:tcW w:w="8221" w:type="dxa"/>
            <w:gridSpan w:val="3"/>
            <w:vAlign w:val="center"/>
          </w:tcPr>
          <w:p w:rsidR="00775699" w:rsidRDefault="00775699" w:rsidP="00EB4E09">
            <w:pPr>
              <w:pStyle w:val="Header"/>
              <w:ind w:left="31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Director </w:t>
            </w:r>
            <w:r w:rsidR="00E66272">
              <w:rPr>
                <w:rFonts w:ascii="Calibri" w:hAnsi="Calibri" w:cs="Arial"/>
                <w:szCs w:val="22"/>
              </w:rPr>
              <w:t xml:space="preserve">of </w:t>
            </w:r>
            <w:r>
              <w:rPr>
                <w:rFonts w:ascii="Calibri" w:hAnsi="Calibri" w:cs="Arial"/>
                <w:szCs w:val="22"/>
              </w:rPr>
              <w:t>Medical Services</w:t>
            </w:r>
          </w:p>
          <w:p w:rsidR="00B60009" w:rsidRDefault="00122238" w:rsidP="00EB4E09">
            <w:pPr>
              <w:pStyle w:val="Header"/>
              <w:ind w:left="31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Department of Infectious Diseases and Microbiology</w:t>
            </w:r>
          </w:p>
          <w:p w:rsidR="00122238" w:rsidRPr="005949CD" w:rsidRDefault="00122238" w:rsidP="00EB4E09">
            <w:pPr>
              <w:pStyle w:val="Header"/>
              <w:ind w:left="31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Department of Pharmacy</w:t>
            </w:r>
          </w:p>
        </w:tc>
      </w:tr>
      <w:tr w:rsidR="00B60009" w:rsidRPr="000829EE" w:rsidTr="008522B9">
        <w:trPr>
          <w:cantSplit/>
          <w:trHeight w:val="685"/>
        </w:trPr>
        <w:tc>
          <w:tcPr>
            <w:tcW w:w="1526" w:type="dxa"/>
            <w:vAlign w:val="center"/>
          </w:tcPr>
          <w:p w:rsidR="00B60009" w:rsidRPr="003A46C5" w:rsidRDefault="00B60009" w:rsidP="00EB4E09">
            <w:pPr>
              <w:pStyle w:val="Header"/>
              <w:tabs>
                <w:tab w:val="left" w:pos="1418"/>
                <w:tab w:val="left" w:leader="dot" w:pos="9540"/>
              </w:tabs>
              <w:spacing w:before="120" w:after="120"/>
              <w:ind w:left="142"/>
              <w:rPr>
                <w:rFonts w:ascii="Calibri" w:hAnsi="Calibri" w:cs="Arial"/>
                <w:b/>
                <w:szCs w:val="22"/>
              </w:rPr>
            </w:pPr>
            <w:r w:rsidRPr="003A46C5">
              <w:rPr>
                <w:rFonts w:ascii="Calibri" w:hAnsi="Calibri" w:cs="Arial"/>
                <w:b/>
                <w:szCs w:val="22"/>
              </w:rPr>
              <w:t>FROM:</w:t>
            </w:r>
          </w:p>
        </w:tc>
        <w:tc>
          <w:tcPr>
            <w:tcW w:w="8221" w:type="dxa"/>
            <w:gridSpan w:val="3"/>
            <w:vAlign w:val="center"/>
          </w:tcPr>
          <w:p w:rsidR="00466D17" w:rsidRPr="00466D17" w:rsidRDefault="00466D17" w:rsidP="008522B9">
            <w:pPr>
              <w:pStyle w:val="Header"/>
              <w:tabs>
                <w:tab w:val="left" w:pos="378"/>
                <w:tab w:val="left" w:leader="dot" w:pos="9540"/>
              </w:tabs>
              <w:ind w:left="312"/>
              <w:rPr>
                <w:rFonts w:ascii="Calibri" w:hAnsi="Calibri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Clinical</w:t>
            </w:r>
            <w:r w:rsidRPr="00894BEE">
              <w:rPr>
                <w:rFonts w:ascii="Calibri" w:hAnsi="Calibri"/>
                <w:szCs w:val="22"/>
              </w:rPr>
              <w:t xml:space="preserve"> Director, Division of Surgery &amp; Anaesthetics</w:t>
            </w:r>
          </w:p>
          <w:p w:rsidR="00B60009" w:rsidRPr="003A46C5" w:rsidRDefault="00ED56D3" w:rsidP="008522B9">
            <w:pPr>
              <w:pStyle w:val="Header"/>
              <w:tabs>
                <w:tab w:val="left" w:pos="378"/>
                <w:tab w:val="left" w:leader="dot" w:pos="9540"/>
              </w:tabs>
              <w:ind w:left="312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Director of Infectious Diseases</w:t>
            </w:r>
          </w:p>
        </w:tc>
      </w:tr>
      <w:tr w:rsidR="00B60009" w:rsidRPr="000829EE" w:rsidTr="008522B9">
        <w:trPr>
          <w:cantSplit/>
          <w:trHeight w:val="393"/>
        </w:trPr>
        <w:tc>
          <w:tcPr>
            <w:tcW w:w="1526" w:type="dxa"/>
            <w:vAlign w:val="center"/>
          </w:tcPr>
          <w:p w:rsidR="00B60009" w:rsidRPr="005949CD" w:rsidRDefault="00B60009" w:rsidP="00EB4E09">
            <w:pPr>
              <w:pStyle w:val="Header"/>
              <w:tabs>
                <w:tab w:val="left" w:pos="1418"/>
                <w:tab w:val="left" w:leader="dot" w:pos="4500"/>
              </w:tabs>
              <w:spacing w:before="120" w:after="120"/>
              <w:ind w:left="142"/>
              <w:rPr>
                <w:rFonts w:ascii="Calibri" w:hAnsi="Calibri" w:cs="Arial"/>
                <w:b/>
                <w:szCs w:val="22"/>
              </w:rPr>
            </w:pPr>
            <w:r w:rsidRPr="005949CD">
              <w:rPr>
                <w:rFonts w:ascii="Calibri" w:hAnsi="Calibri" w:cs="Arial"/>
                <w:b/>
                <w:szCs w:val="22"/>
              </w:rPr>
              <w:t>TEL:</w:t>
            </w:r>
          </w:p>
        </w:tc>
        <w:tc>
          <w:tcPr>
            <w:tcW w:w="3995" w:type="dxa"/>
            <w:vAlign w:val="center"/>
          </w:tcPr>
          <w:p w:rsidR="00B60009" w:rsidRPr="005949CD" w:rsidRDefault="002D3EE4" w:rsidP="00EB4E09">
            <w:pPr>
              <w:pStyle w:val="Header"/>
              <w:tabs>
                <w:tab w:val="left" w:pos="1418"/>
                <w:tab w:val="left" w:leader="dot" w:pos="4500"/>
              </w:tabs>
              <w:spacing w:before="120" w:after="120"/>
              <w:ind w:left="318" w:right="431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[phone number]</w:t>
            </w:r>
          </w:p>
        </w:tc>
        <w:tc>
          <w:tcPr>
            <w:tcW w:w="1250" w:type="dxa"/>
            <w:vAlign w:val="center"/>
          </w:tcPr>
          <w:p w:rsidR="00B60009" w:rsidRPr="005949CD" w:rsidRDefault="00B60009" w:rsidP="00EB4E09">
            <w:pPr>
              <w:pStyle w:val="Header"/>
              <w:tabs>
                <w:tab w:val="left" w:pos="1911"/>
                <w:tab w:val="left" w:leader="dot" w:pos="4752"/>
              </w:tabs>
              <w:spacing w:before="120" w:after="120"/>
              <w:ind w:right="36"/>
              <w:rPr>
                <w:rFonts w:ascii="Calibri" w:hAnsi="Calibri" w:cs="Arial"/>
                <w:b/>
                <w:szCs w:val="22"/>
              </w:rPr>
            </w:pPr>
            <w:r w:rsidRPr="005949CD">
              <w:rPr>
                <w:rFonts w:ascii="Calibri" w:hAnsi="Calibri" w:cs="Arial"/>
                <w:b/>
                <w:szCs w:val="22"/>
              </w:rPr>
              <w:t xml:space="preserve">DATE: </w:t>
            </w:r>
          </w:p>
        </w:tc>
        <w:tc>
          <w:tcPr>
            <w:tcW w:w="2976" w:type="dxa"/>
            <w:vAlign w:val="center"/>
          </w:tcPr>
          <w:p w:rsidR="00B60009" w:rsidRPr="005949CD" w:rsidRDefault="00B60009" w:rsidP="00EB4E09">
            <w:pPr>
              <w:pStyle w:val="Header"/>
              <w:tabs>
                <w:tab w:val="left" w:pos="1418"/>
                <w:tab w:val="left" w:leader="dot" w:pos="4752"/>
              </w:tabs>
              <w:spacing w:before="120" w:after="120"/>
              <w:ind w:left="318" w:right="431"/>
              <w:rPr>
                <w:rFonts w:ascii="Calibri" w:hAnsi="Calibri" w:cs="Arial"/>
                <w:szCs w:val="22"/>
              </w:rPr>
            </w:pPr>
            <w:r w:rsidRPr="005949CD">
              <w:rPr>
                <w:rFonts w:ascii="Calibri" w:hAnsi="Calibri" w:cs="Arial"/>
                <w:szCs w:val="22"/>
              </w:rPr>
              <w:fldChar w:fldCharType="begin"/>
            </w:r>
            <w:r w:rsidRPr="005949CD">
              <w:rPr>
                <w:rFonts w:ascii="Calibri" w:hAnsi="Calibri" w:cs="Arial"/>
                <w:szCs w:val="22"/>
              </w:rPr>
              <w:instrText xml:space="preserve"> DATE \@ "d MMMM yyyy" </w:instrText>
            </w:r>
            <w:r w:rsidRPr="005949CD">
              <w:rPr>
                <w:rFonts w:ascii="Calibri" w:hAnsi="Calibri" w:cs="Arial"/>
                <w:szCs w:val="22"/>
              </w:rPr>
              <w:fldChar w:fldCharType="separate"/>
            </w:r>
            <w:r w:rsidR="00397F35">
              <w:rPr>
                <w:rFonts w:ascii="Calibri" w:hAnsi="Calibri" w:cs="Arial"/>
                <w:noProof/>
                <w:szCs w:val="22"/>
              </w:rPr>
              <w:t>13 September 2018</w:t>
            </w:r>
            <w:r w:rsidRPr="005949CD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B60009" w:rsidRPr="000829EE" w:rsidTr="008522B9">
        <w:trPr>
          <w:cantSplit/>
          <w:trHeight w:val="593"/>
        </w:trPr>
        <w:tc>
          <w:tcPr>
            <w:tcW w:w="1526" w:type="dxa"/>
            <w:vAlign w:val="center"/>
          </w:tcPr>
          <w:p w:rsidR="00B60009" w:rsidRPr="005949CD" w:rsidRDefault="00B60009" w:rsidP="00EB4E09">
            <w:pPr>
              <w:pStyle w:val="Header"/>
              <w:tabs>
                <w:tab w:val="left" w:pos="1418"/>
                <w:tab w:val="left" w:leader="dot" w:pos="9540"/>
              </w:tabs>
              <w:spacing w:before="120" w:after="120"/>
              <w:ind w:left="142"/>
              <w:rPr>
                <w:rFonts w:ascii="Calibri" w:hAnsi="Calibri" w:cs="Arial"/>
                <w:b/>
                <w:szCs w:val="22"/>
              </w:rPr>
            </w:pPr>
            <w:r w:rsidRPr="005949CD">
              <w:rPr>
                <w:rFonts w:ascii="Calibri" w:hAnsi="Calibri" w:cs="Arial"/>
                <w:b/>
                <w:szCs w:val="22"/>
              </w:rPr>
              <w:t>SUBJECT:</w:t>
            </w:r>
          </w:p>
        </w:tc>
        <w:tc>
          <w:tcPr>
            <w:tcW w:w="8221" w:type="dxa"/>
            <w:gridSpan w:val="3"/>
            <w:vAlign w:val="center"/>
          </w:tcPr>
          <w:p w:rsidR="00B60009" w:rsidRPr="005949CD" w:rsidRDefault="00C067A3" w:rsidP="009F7D26">
            <w:pPr>
              <w:pStyle w:val="Header"/>
              <w:tabs>
                <w:tab w:val="left" w:pos="378"/>
                <w:tab w:val="left" w:leader="dot" w:pos="9540"/>
              </w:tabs>
              <w:spacing w:before="120" w:after="120"/>
              <w:ind w:left="313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Improving</w:t>
            </w:r>
            <w:r w:rsidR="009F7D26">
              <w:rPr>
                <w:rFonts w:ascii="Calibri" w:hAnsi="Calibri" w:cs="Arial"/>
                <w:b/>
                <w:szCs w:val="22"/>
              </w:rPr>
              <w:t xml:space="preserve"> antibiotic prescribing for</w:t>
            </w:r>
            <w:r>
              <w:rPr>
                <w:rFonts w:ascii="Calibri" w:hAnsi="Calibri" w:cs="Arial"/>
                <w:b/>
                <w:szCs w:val="22"/>
              </w:rPr>
              <w:t xml:space="preserve"> s</w:t>
            </w:r>
            <w:r w:rsidR="005F38AA">
              <w:rPr>
                <w:rFonts w:ascii="Calibri" w:hAnsi="Calibri" w:cs="Arial"/>
                <w:b/>
                <w:szCs w:val="22"/>
              </w:rPr>
              <w:t>urgical prophylaxis</w:t>
            </w:r>
            <w:r w:rsidR="00505827">
              <w:rPr>
                <w:rFonts w:ascii="Calibri" w:hAnsi="Calibri" w:cs="Arial"/>
                <w:b/>
                <w:szCs w:val="22"/>
              </w:rPr>
              <w:t xml:space="preserve"> to decrease surgical site infection rates</w:t>
            </w:r>
          </w:p>
        </w:tc>
      </w:tr>
    </w:tbl>
    <w:p w:rsidR="00B60009" w:rsidRPr="00C8514D" w:rsidRDefault="00B60009" w:rsidP="00B60009">
      <w:pPr>
        <w:tabs>
          <w:tab w:val="right" w:pos="709"/>
        </w:tabs>
        <w:rPr>
          <w:rFonts w:ascii="Calibri" w:hAnsi="Calibri" w:cs="Arial"/>
          <w:szCs w:val="22"/>
        </w:rPr>
      </w:pPr>
    </w:p>
    <w:p w:rsidR="001F701D" w:rsidRDefault="001F701D" w:rsidP="001F701D">
      <w:pPr>
        <w:tabs>
          <w:tab w:val="right" w:pos="709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The Department of Surgery</w:t>
      </w:r>
      <w:r w:rsidR="00BE247E">
        <w:rPr>
          <w:rFonts w:ascii="Calibri" w:hAnsi="Calibri" w:cs="Arial"/>
          <w:szCs w:val="22"/>
        </w:rPr>
        <w:t xml:space="preserve">, Department of </w:t>
      </w:r>
      <w:r w:rsidR="00C6128C">
        <w:rPr>
          <w:rFonts w:ascii="Calibri" w:hAnsi="Calibri" w:cs="Arial"/>
          <w:szCs w:val="22"/>
        </w:rPr>
        <w:t>Anaesthetics</w:t>
      </w:r>
      <w:r>
        <w:rPr>
          <w:rFonts w:ascii="Calibri" w:hAnsi="Calibri" w:cs="Arial"/>
          <w:szCs w:val="22"/>
        </w:rPr>
        <w:t xml:space="preserve"> and </w:t>
      </w:r>
      <w:r w:rsidR="00C6128C">
        <w:rPr>
          <w:rFonts w:ascii="Calibri" w:hAnsi="Calibri" w:cs="Arial"/>
          <w:szCs w:val="22"/>
        </w:rPr>
        <w:t xml:space="preserve">the </w:t>
      </w:r>
      <w:r>
        <w:rPr>
          <w:rFonts w:ascii="Calibri" w:hAnsi="Calibri" w:cs="Arial"/>
          <w:szCs w:val="22"/>
        </w:rPr>
        <w:t xml:space="preserve">Antimicrobial Stewardship team are partnering to improve antibiotic prescribing for surgical prophylaxis to support patient safety and outcomes. Regular auditing </w:t>
      </w:r>
      <w:r w:rsidR="00AD7E30" w:rsidRPr="00E019A4">
        <w:rPr>
          <w:rFonts w:ascii="Calibri" w:hAnsi="Calibri" w:cs="Arial"/>
          <w:i/>
          <w:color w:val="0000FF"/>
          <w:szCs w:val="22"/>
        </w:rPr>
        <w:t>&lt;</w:t>
      </w:r>
      <w:r w:rsidR="00C93D83">
        <w:rPr>
          <w:rFonts w:ascii="Calibri" w:hAnsi="Calibri" w:cs="Arial"/>
          <w:i/>
          <w:color w:val="0000FF"/>
          <w:szCs w:val="22"/>
        </w:rPr>
        <w:t>insert interval, if known</w:t>
      </w:r>
      <w:r w:rsidR="00AD7E30" w:rsidRPr="00E019A4">
        <w:rPr>
          <w:rFonts w:ascii="Calibri" w:hAnsi="Calibri" w:cs="Arial"/>
          <w:i/>
          <w:color w:val="0000FF"/>
          <w:szCs w:val="22"/>
        </w:rPr>
        <w:t>&gt;</w:t>
      </w:r>
      <w:r w:rsidR="00AD7E30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will be performed to investigate</w:t>
      </w:r>
      <w:r w:rsidRPr="00161C61">
        <w:rPr>
          <w:rFonts w:ascii="Calibri" w:hAnsi="Calibri" w:cs="Arial"/>
          <w:szCs w:val="22"/>
        </w:rPr>
        <w:t xml:space="preserve"> opportunities to improve p</w:t>
      </w:r>
      <w:r>
        <w:rPr>
          <w:rFonts w:ascii="Calibri" w:hAnsi="Calibri" w:cs="Arial"/>
          <w:szCs w:val="22"/>
        </w:rPr>
        <w:t>rescribing and target education. Feedback will also be provided to prescribers.</w:t>
      </w:r>
    </w:p>
    <w:p w:rsidR="001F701D" w:rsidRDefault="001F701D" w:rsidP="00975385">
      <w:pPr>
        <w:tabs>
          <w:tab w:val="right" w:pos="709"/>
        </w:tabs>
        <w:rPr>
          <w:rFonts w:ascii="Calibri" w:hAnsi="Calibri" w:cs="Arial"/>
          <w:szCs w:val="22"/>
        </w:rPr>
      </w:pPr>
    </w:p>
    <w:p w:rsidR="00841BC1" w:rsidRDefault="00975385" w:rsidP="00975385">
      <w:pPr>
        <w:tabs>
          <w:tab w:val="right" w:pos="709"/>
        </w:tabs>
        <w:rPr>
          <w:rFonts w:ascii="Calibri" w:hAnsi="Calibri" w:cs="Arial"/>
          <w:szCs w:val="22"/>
        </w:rPr>
      </w:pPr>
      <w:r w:rsidRPr="00975385">
        <w:rPr>
          <w:rFonts w:ascii="Calibri" w:hAnsi="Calibri" w:cs="Arial"/>
          <w:szCs w:val="22"/>
        </w:rPr>
        <w:t xml:space="preserve">Surgical prophylaxis is the most common indication for antibiotic prescriptions </w:t>
      </w:r>
      <w:r>
        <w:rPr>
          <w:rFonts w:ascii="Calibri" w:hAnsi="Calibri" w:cs="Arial"/>
          <w:szCs w:val="22"/>
        </w:rPr>
        <w:t>in Australian Hospitals</w:t>
      </w:r>
      <w:r w:rsidR="003F406D">
        <w:rPr>
          <w:rFonts w:ascii="Calibri" w:hAnsi="Calibri" w:cs="Arial"/>
          <w:szCs w:val="22"/>
        </w:rPr>
        <w:t xml:space="preserve"> and the most inappropriately prescribed (</w:t>
      </w:r>
      <w:r w:rsidR="001138AE">
        <w:rPr>
          <w:rFonts w:ascii="Calibri" w:hAnsi="Calibri" w:cs="Arial"/>
          <w:szCs w:val="22"/>
        </w:rPr>
        <w:t xml:space="preserve">Hospital </w:t>
      </w:r>
      <w:r w:rsidR="003F406D">
        <w:rPr>
          <w:rFonts w:ascii="Calibri" w:hAnsi="Calibri" w:cs="Arial"/>
          <w:szCs w:val="22"/>
        </w:rPr>
        <w:t>National Ant</w:t>
      </w:r>
      <w:r w:rsidR="001138AE">
        <w:rPr>
          <w:rFonts w:ascii="Calibri" w:hAnsi="Calibri" w:cs="Arial"/>
          <w:szCs w:val="22"/>
        </w:rPr>
        <w:t>ibiotic Prescribing Survey</w:t>
      </w:r>
      <w:r w:rsidR="006B6304">
        <w:rPr>
          <w:rFonts w:ascii="Calibri" w:hAnsi="Calibri" w:cs="Arial"/>
          <w:szCs w:val="22"/>
        </w:rPr>
        <w:t>, 2015</w:t>
      </w:r>
      <w:r w:rsidR="003F406D">
        <w:rPr>
          <w:rFonts w:ascii="Calibri" w:hAnsi="Calibri" w:cs="Arial"/>
          <w:szCs w:val="22"/>
        </w:rPr>
        <w:t>)</w:t>
      </w:r>
      <w:r>
        <w:rPr>
          <w:rFonts w:ascii="Calibri" w:hAnsi="Calibri" w:cs="Arial"/>
          <w:szCs w:val="22"/>
        </w:rPr>
        <w:t xml:space="preserve">. In our facility, </w:t>
      </w:r>
      <w:r w:rsidR="00E019A4" w:rsidRPr="00E019A4">
        <w:rPr>
          <w:rFonts w:ascii="Calibri" w:hAnsi="Calibri" w:cs="Arial"/>
          <w:i/>
          <w:color w:val="0000FF"/>
          <w:szCs w:val="22"/>
        </w:rPr>
        <w:t>&lt;</w:t>
      </w:r>
      <w:r w:rsidRPr="00E019A4">
        <w:rPr>
          <w:rFonts w:ascii="Calibri" w:hAnsi="Calibri" w:cs="Arial"/>
          <w:i/>
          <w:color w:val="0000FF"/>
          <w:szCs w:val="22"/>
        </w:rPr>
        <w:t>baseline data</w:t>
      </w:r>
      <w:r w:rsidR="00E019A4" w:rsidRPr="00E019A4">
        <w:rPr>
          <w:rFonts w:ascii="Calibri" w:hAnsi="Calibri" w:cs="Arial"/>
          <w:i/>
          <w:color w:val="0000FF"/>
          <w:szCs w:val="22"/>
        </w:rPr>
        <w:t>&gt;</w:t>
      </w:r>
      <w:r>
        <w:rPr>
          <w:rFonts w:ascii="Calibri" w:hAnsi="Calibri" w:cs="Arial"/>
          <w:szCs w:val="22"/>
        </w:rPr>
        <w:t xml:space="preserve"> percent of antibiotic prescriptions for surgical</w:t>
      </w:r>
      <w:r w:rsidR="00B52298">
        <w:rPr>
          <w:rFonts w:ascii="Calibri" w:hAnsi="Calibri" w:cs="Arial"/>
          <w:szCs w:val="22"/>
        </w:rPr>
        <w:t xml:space="preserve"> prophyl</w:t>
      </w:r>
      <w:r w:rsidR="00E019A4">
        <w:rPr>
          <w:rFonts w:ascii="Calibri" w:hAnsi="Calibri" w:cs="Arial"/>
          <w:szCs w:val="22"/>
        </w:rPr>
        <w:t xml:space="preserve">axis were inappropriate due to </w:t>
      </w:r>
      <w:r w:rsidR="00E019A4" w:rsidRPr="00E019A4">
        <w:rPr>
          <w:rFonts w:ascii="Calibri" w:hAnsi="Calibri" w:cs="Arial"/>
          <w:i/>
          <w:color w:val="0000FF"/>
          <w:szCs w:val="22"/>
        </w:rPr>
        <w:t>&lt;</w:t>
      </w:r>
      <w:r w:rsidR="00B52298" w:rsidRPr="00E019A4">
        <w:rPr>
          <w:rFonts w:ascii="Calibri" w:hAnsi="Calibri" w:cs="Arial"/>
          <w:i/>
          <w:color w:val="0000FF"/>
          <w:szCs w:val="22"/>
        </w:rPr>
        <w:t>prolonged duration, incorrect dose, wrong administration time or the procedure not requiring antimicrobials for prophylaxis</w:t>
      </w:r>
      <w:r w:rsidR="00E019A4" w:rsidRPr="00E019A4">
        <w:rPr>
          <w:rFonts w:ascii="Calibri" w:hAnsi="Calibri" w:cs="Arial"/>
          <w:i/>
          <w:color w:val="0000FF"/>
          <w:szCs w:val="22"/>
        </w:rPr>
        <w:t>&gt;</w:t>
      </w:r>
      <w:r w:rsidR="00B52298" w:rsidRPr="00E019A4">
        <w:rPr>
          <w:rFonts w:ascii="Calibri" w:hAnsi="Calibri" w:cs="Arial"/>
          <w:i/>
          <w:color w:val="0000FF"/>
          <w:szCs w:val="22"/>
        </w:rPr>
        <w:t>.</w:t>
      </w:r>
    </w:p>
    <w:p w:rsidR="00B60009" w:rsidRDefault="00B60009" w:rsidP="00B60009">
      <w:pPr>
        <w:tabs>
          <w:tab w:val="right" w:pos="709"/>
        </w:tabs>
        <w:rPr>
          <w:rFonts w:ascii="Calibri" w:hAnsi="Calibri" w:cs="Arial"/>
          <w:szCs w:val="22"/>
        </w:rPr>
      </w:pPr>
    </w:p>
    <w:p w:rsidR="00D62762" w:rsidRDefault="007D7052" w:rsidP="00B60009">
      <w:pPr>
        <w:tabs>
          <w:tab w:val="right" w:pos="709"/>
        </w:tabs>
        <w:rPr>
          <w:rFonts w:ascii="Calibri" w:hAnsi="Calibri" w:cs="Arial"/>
          <w:szCs w:val="22"/>
        </w:rPr>
      </w:pPr>
      <w:r w:rsidRPr="007D7052">
        <w:rPr>
          <w:rFonts w:ascii="Calibri" w:hAnsi="Calibri" w:cs="Arial"/>
          <w:i/>
          <w:color w:val="0000FF"/>
          <w:szCs w:val="22"/>
        </w:rPr>
        <w:t>&lt;F</w:t>
      </w:r>
      <w:r w:rsidR="00B52298" w:rsidRPr="007D7052">
        <w:rPr>
          <w:rFonts w:ascii="Calibri" w:hAnsi="Calibri" w:cs="Arial"/>
          <w:i/>
          <w:color w:val="0000FF"/>
          <w:szCs w:val="22"/>
        </w:rPr>
        <w:t>acility name or Local Health Distric</w:t>
      </w:r>
      <w:r w:rsidRPr="007D7052">
        <w:rPr>
          <w:rFonts w:ascii="Calibri" w:hAnsi="Calibri" w:cs="Arial"/>
          <w:i/>
          <w:color w:val="0000FF"/>
          <w:szCs w:val="22"/>
        </w:rPr>
        <w:t>t/Specialty Health Network&gt;</w:t>
      </w:r>
      <w:r>
        <w:rPr>
          <w:rFonts w:ascii="Calibri" w:hAnsi="Calibri" w:cs="Arial"/>
          <w:color w:val="0000FF"/>
          <w:szCs w:val="22"/>
        </w:rPr>
        <w:t xml:space="preserve"> </w:t>
      </w:r>
      <w:r w:rsidR="00B52298">
        <w:rPr>
          <w:rFonts w:ascii="Calibri" w:hAnsi="Calibri" w:cs="Arial"/>
          <w:szCs w:val="22"/>
        </w:rPr>
        <w:t xml:space="preserve">has </w:t>
      </w:r>
      <w:r w:rsidR="00EB0791">
        <w:rPr>
          <w:rFonts w:ascii="Calibri" w:hAnsi="Calibri" w:cs="Arial"/>
          <w:i/>
          <w:color w:val="0000FF"/>
          <w:szCs w:val="22"/>
        </w:rPr>
        <w:t>&lt;</w:t>
      </w:r>
      <w:r w:rsidR="00B52298" w:rsidRPr="00EB0791">
        <w:rPr>
          <w:rFonts w:ascii="Calibri" w:hAnsi="Calibri" w:cs="Arial"/>
          <w:i/>
          <w:color w:val="0000FF"/>
          <w:szCs w:val="22"/>
        </w:rPr>
        <w:t>loca</w:t>
      </w:r>
      <w:r w:rsidR="005E7B50">
        <w:rPr>
          <w:rFonts w:ascii="Calibri" w:hAnsi="Calibri" w:cs="Arial"/>
          <w:i/>
          <w:color w:val="0000FF"/>
          <w:szCs w:val="22"/>
        </w:rPr>
        <w:t>lly developed</w:t>
      </w:r>
      <w:r w:rsidR="00B52298" w:rsidRPr="00EB0791">
        <w:rPr>
          <w:rFonts w:ascii="Calibri" w:hAnsi="Calibri" w:cs="Arial"/>
          <w:i/>
          <w:color w:val="0000FF"/>
          <w:szCs w:val="22"/>
        </w:rPr>
        <w:t xml:space="preserve"> guidelines/endorses the Therapeutic Guideline</w:t>
      </w:r>
      <w:r w:rsidR="00EB0791">
        <w:rPr>
          <w:rFonts w:ascii="Calibri" w:hAnsi="Calibri" w:cs="Arial"/>
          <w:i/>
          <w:color w:val="0000FF"/>
          <w:szCs w:val="22"/>
        </w:rPr>
        <w:t>s&gt;</w:t>
      </w:r>
      <w:r w:rsidR="00B52298">
        <w:rPr>
          <w:rFonts w:ascii="Calibri" w:hAnsi="Calibri" w:cs="Arial"/>
          <w:szCs w:val="22"/>
        </w:rPr>
        <w:t xml:space="preserve"> </w:t>
      </w:r>
      <w:r w:rsidR="00BA6DB1">
        <w:rPr>
          <w:rFonts w:ascii="Calibri" w:hAnsi="Calibri" w:cs="Arial"/>
          <w:szCs w:val="22"/>
        </w:rPr>
        <w:t>to guide surgical antibiotic prophylaxis prescribing.</w:t>
      </w:r>
      <w:r w:rsidR="00817A52">
        <w:rPr>
          <w:rFonts w:ascii="Calibri" w:hAnsi="Calibri" w:cs="Arial"/>
          <w:szCs w:val="22"/>
        </w:rPr>
        <w:t xml:space="preserve"> These guidelines are </w:t>
      </w:r>
      <w:r w:rsidR="00D00703">
        <w:rPr>
          <w:rFonts w:ascii="Calibri" w:hAnsi="Calibri" w:cs="Arial"/>
          <w:szCs w:val="22"/>
        </w:rPr>
        <w:t>available f</w:t>
      </w:r>
      <w:r w:rsidR="00EB0791">
        <w:rPr>
          <w:rFonts w:ascii="Calibri" w:hAnsi="Calibri" w:cs="Arial"/>
          <w:szCs w:val="22"/>
        </w:rPr>
        <w:t xml:space="preserve">rom </w:t>
      </w:r>
      <w:r w:rsidR="00EB0791" w:rsidRPr="00EB0791">
        <w:rPr>
          <w:rFonts w:ascii="Calibri" w:hAnsi="Calibri" w:cs="Arial"/>
          <w:i/>
          <w:color w:val="0000FF"/>
          <w:szCs w:val="22"/>
        </w:rPr>
        <w:t>&lt;link&gt;.</w:t>
      </w:r>
    </w:p>
    <w:p w:rsidR="00D62762" w:rsidRDefault="00D62762" w:rsidP="00B60009">
      <w:pPr>
        <w:tabs>
          <w:tab w:val="right" w:pos="709"/>
        </w:tabs>
        <w:rPr>
          <w:rFonts w:ascii="Calibri" w:hAnsi="Calibri" w:cs="Arial"/>
          <w:szCs w:val="22"/>
        </w:rPr>
      </w:pPr>
    </w:p>
    <w:p w:rsidR="00D62762" w:rsidRDefault="00D62762" w:rsidP="00B60009">
      <w:pPr>
        <w:tabs>
          <w:tab w:val="right" w:pos="709"/>
        </w:tabs>
        <w:rPr>
          <w:rFonts w:ascii="Calibri" w:hAnsi="Calibri" w:cs="Arial"/>
          <w:szCs w:val="22"/>
        </w:rPr>
      </w:pPr>
      <w:r w:rsidRPr="00D62762">
        <w:rPr>
          <w:rFonts w:ascii="Calibri" w:hAnsi="Calibri" w:cs="Arial"/>
          <w:szCs w:val="22"/>
        </w:rPr>
        <w:t xml:space="preserve">Monitoring </w:t>
      </w:r>
      <w:r w:rsidR="003E1E86">
        <w:rPr>
          <w:rFonts w:ascii="Calibri" w:hAnsi="Calibri" w:cs="Arial"/>
          <w:szCs w:val="22"/>
        </w:rPr>
        <w:t>surgical antibiotic prophylaxis</w:t>
      </w:r>
      <w:r w:rsidR="003E1E86" w:rsidRPr="00D62762">
        <w:rPr>
          <w:rFonts w:ascii="Calibri" w:hAnsi="Calibri" w:cs="Arial"/>
          <w:szCs w:val="22"/>
        </w:rPr>
        <w:t xml:space="preserve"> </w:t>
      </w:r>
      <w:r w:rsidRPr="00D62762">
        <w:rPr>
          <w:rFonts w:ascii="Calibri" w:hAnsi="Calibri" w:cs="Arial"/>
          <w:szCs w:val="22"/>
        </w:rPr>
        <w:t xml:space="preserve">is also an accreditation requirement of the National Safety and Quality Health Service (NSQHS) Standards. If </w:t>
      </w:r>
      <w:r w:rsidR="003E1E86">
        <w:rPr>
          <w:rFonts w:ascii="Calibri" w:hAnsi="Calibri" w:cs="Arial"/>
          <w:szCs w:val="22"/>
        </w:rPr>
        <w:t>surgical antibiotic prophylaxis</w:t>
      </w:r>
      <w:r w:rsidR="003E1E86" w:rsidRPr="00D62762">
        <w:rPr>
          <w:rFonts w:ascii="Calibri" w:hAnsi="Calibri" w:cs="Arial"/>
          <w:szCs w:val="22"/>
        </w:rPr>
        <w:t xml:space="preserve"> </w:t>
      </w:r>
      <w:r w:rsidRPr="00D62762">
        <w:rPr>
          <w:rFonts w:ascii="Calibri" w:hAnsi="Calibri" w:cs="Arial"/>
          <w:szCs w:val="22"/>
        </w:rPr>
        <w:t xml:space="preserve">is determined to be an area requiring focus and improvement in a </w:t>
      </w:r>
      <w:r w:rsidR="003E1E86">
        <w:rPr>
          <w:rFonts w:ascii="Calibri" w:hAnsi="Calibri" w:cs="Arial"/>
          <w:szCs w:val="22"/>
        </w:rPr>
        <w:t>facility</w:t>
      </w:r>
      <w:r w:rsidRPr="00D62762">
        <w:rPr>
          <w:rFonts w:ascii="Calibri" w:hAnsi="Calibri" w:cs="Arial"/>
          <w:szCs w:val="22"/>
        </w:rPr>
        <w:t>, evidence of action taken in response to issues identified from monitoring must be demonstrated to successfully meet the NSQHS Standards.</w:t>
      </w:r>
    </w:p>
    <w:p w:rsidR="002D41C7" w:rsidRDefault="002D41C7" w:rsidP="00B60009">
      <w:pPr>
        <w:tabs>
          <w:tab w:val="right" w:pos="709"/>
        </w:tabs>
        <w:rPr>
          <w:rFonts w:ascii="Calibri" w:hAnsi="Calibri" w:cs="Arial"/>
          <w:szCs w:val="22"/>
        </w:rPr>
      </w:pPr>
    </w:p>
    <w:p w:rsidR="00B60009" w:rsidRPr="005949CD" w:rsidRDefault="00B60009" w:rsidP="00B60009">
      <w:pPr>
        <w:tabs>
          <w:tab w:val="right" w:pos="567"/>
          <w:tab w:val="right" w:pos="4644"/>
        </w:tabs>
        <w:rPr>
          <w:rFonts w:ascii="Calibri" w:hAnsi="Calibri" w:cs="Arial"/>
          <w:szCs w:val="22"/>
        </w:rPr>
      </w:pPr>
      <w:r w:rsidRPr="005949CD">
        <w:rPr>
          <w:rFonts w:ascii="Calibri" w:hAnsi="Calibri" w:cs="Arial"/>
          <w:szCs w:val="22"/>
        </w:rPr>
        <w:t xml:space="preserve">Should you have any enquiries, please contact </w:t>
      </w:r>
      <w:r w:rsidR="001A565E" w:rsidRPr="001A565E">
        <w:rPr>
          <w:rFonts w:ascii="Calibri" w:hAnsi="Calibri" w:cs="Arial"/>
          <w:i/>
          <w:color w:val="0000FF"/>
          <w:szCs w:val="22"/>
        </w:rPr>
        <w:t>&lt;name and contact details of audit coordinator&gt;</w:t>
      </w:r>
      <w:r w:rsidR="001A565E" w:rsidRPr="005949CD">
        <w:rPr>
          <w:rFonts w:ascii="Calibri" w:hAnsi="Calibri" w:cs="Arial"/>
          <w:szCs w:val="22"/>
        </w:rPr>
        <w:t xml:space="preserve"> </w:t>
      </w:r>
    </w:p>
    <w:p w:rsidR="00B60009" w:rsidRPr="005949CD" w:rsidRDefault="00B60009" w:rsidP="00B60009">
      <w:pPr>
        <w:tabs>
          <w:tab w:val="right" w:pos="567"/>
          <w:tab w:val="right" w:pos="4644"/>
        </w:tabs>
        <w:rPr>
          <w:rFonts w:ascii="Calibri" w:hAnsi="Calibri" w:cs="Arial"/>
          <w:szCs w:val="22"/>
        </w:rPr>
      </w:pPr>
    </w:p>
    <w:p w:rsidR="00B60009" w:rsidRPr="005949CD" w:rsidRDefault="00B60009" w:rsidP="00B60009">
      <w:pPr>
        <w:pStyle w:val="Header"/>
        <w:tabs>
          <w:tab w:val="left" w:pos="1418"/>
        </w:tabs>
        <w:rPr>
          <w:rFonts w:ascii="Calibri" w:hAnsi="Calibri"/>
          <w:szCs w:val="22"/>
        </w:rPr>
      </w:pPr>
      <w:r w:rsidRPr="005949CD">
        <w:rPr>
          <w:rFonts w:ascii="Calibri" w:hAnsi="Calibri"/>
          <w:szCs w:val="22"/>
        </w:rPr>
        <w:t>Yours sincerely</w:t>
      </w:r>
    </w:p>
    <w:p w:rsidR="00B60009" w:rsidRDefault="00B60009" w:rsidP="00B60009">
      <w:pPr>
        <w:rPr>
          <w:rFonts w:ascii="Calibri" w:hAnsi="Calibri" w:cs="Arial"/>
          <w:b/>
          <w:szCs w:val="22"/>
        </w:rPr>
      </w:pPr>
    </w:p>
    <w:p w:rsidR="00596955" w:rsidRPr="005949CD" w:rsidRDefault="00596955" w:rsidP="00B60009">
      <w:pPr>
        <w:rPr>
          <w:rFonts w:ascii="Calibri" w:hAnsi="Calibri" w:cs="Arial"/>
          <w:b/>
          <w:szCs w:val="22"/>
        </w:rPr>
      </w:pPr>
    </w:p>
    <w:p w:rsidR="00986AE1" w:rsidRDefault="007F41E9" w:rsidP="00B60009">
      <w:pPr>
        <w:rPr>
          <w:rFonts w:ascii="Calibri" w:hAnsi="Calibri" w:cs="Arial"/>
          <w:i/>
          <w:color w:val="0000FF"/>
          <w:szCs w:val="22"/>
        </w:rPr>
      </w:pPr>
      <w:r w:rsidRPr="007F41E9">
        <w:rPr>
          <w:rFonts w:ascii="Calibri" w:hAnsi="Calibri" w:cs="Arial"/>
          <w:i/>
          <w:color w:val="0000FF"/>
          <w:szCs w:val="22"/>
        </w:rPr>
        <w:t>&lt;Name&gt;</w:t>
      </w:r>
    </w:p>
    <w:p w:rsidR="003F406D" w:rsidRPr="007F41E9" w:rsidRDefault="007F41E9" w:rsidP="00B60009">
      <w:pPr>
        <w:rPr>
          <w:rFonts w:ascii="Calibri" w:hAnsi="Calibri" w:cs="Arial"/>
          <w:i/>
          <w:color w:val="0000FF"/>
          <w:szCs w:val="22"/>
        </w:rPr>
      </w:pPr>
      <w:r>
        <w:rPr>
          <w:rFonts w:ascii="Calibri" w:hAnsi="Calibri" w:cs="Arial"/>
          <w:i/>
          <w:color w:val="0000FF"/>
          <w:szCs w:val="22"/>
        </w:rPr>
        <w:t>&lt;Position&gt;</w:t>
      </w:r>
    </w:p>
    <w:sectPr w:rsidR="003F406D" w:rsidRPr="007F41E9" w:rsidSect="009536CF">
      <w:pgSz w:w="11899" w:h="16838" w:code="9"/>
      <w:pgMar w:top="1387" w:right="1126" w:bottom="2552" w:left="1276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E4" w:rsidRDefault="00EC19E4">
      <w:r>
        <w:separator/>
      </w:r>
    </w:p>
  </w:endnote>
  <w:endnote w:type="continuationSeparator" w:id="0">
    <w:p w:rsidR="00EC19E4" w:rsidRDefault="00EC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E4" w:rsidRDefault="00EC19E4">
      <w:r>
        <w:separator/>
      </w:r>
    </w:p>
  </w:footnote>
  <w:footnote w:type="continuationSeparator" w:id="0">
    <w:p w:rsidR="00EC19E4" w:rsidRDefault="00EC1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A5BD6"/>
    <w:multiLevelType w:val="hybridMultilevel"/>
    <w:tmpl w:val="F7201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2A"/>
    <w:rsid w:val="0000759D"/>
    <w:rsid w:val="00025966"/>
    <w:rsid w:val="000332D3"/>
    <w:rsid w:val="00037AB2"/>
    <w:rsid w:val="00041ABB"/>
    <w:rsid w:val="00052231"/>
    <w:rsid w:val="000869CC"/>
    <w:rsid w:val="00087973"/>
    <w:rsid w:val="000A3B34"/>
    <w:rsid w:val="000B36AD"/>
    <w:rsid w:val="000C2FEB"/>
    <w:rsid w:val="000D3954"/>
    <w:rsid w:val="001138AE"/>
    <w:rsid w:val="00122238"/>
    <w:rsid w:val="001549CA"/>
    <w:rsid w:val="00161C61"/>
    <w:rsid w:val="001878D0"/>
    <w:rsid w:val="001A23AC"/>
    <w:rsid w:val="001A565E"/>
    <w:rsid w:val="001A5BE7"/>
    <w:rsid w:val="001B3BBB"/>
    <w:rsid w:val="001D42DC"/>
    <w:rsid w:val="001F701D"/>
    <w:rsid w:val="00200770"/>
    <w:rsid w:val="00221C19"/>
    <w:rsid w:val="00226D82"/>
    <w:rsid w:val="00262E34"/>
    <w:rsid w:val="002B2D5F"/>
    <w:rsid w:val="002C0CC3"/>
    <w:rsid w:val="002C4304"/>
    <w:rsid w:val="002D3EE4"/>
    <w:rsid w:val="002D41C7"/>
    <w:rsid w:val="002E1E9E"/>
    <w:rsid w:val="0030255D"/>
    <w:rsid w:val="003319C2"/>
    <w:rsid w:val="00356DD3"/>
    <w:rsid w:val="00385923"/>
    <w:rsid w:val="00397F35"/>
    <w:rsid w:val="003C4911"/>
    <w:rsid w:val="003E101E"/>
    <w:rsid w:val="003E1E86"/>
    <w:rsid w:val="003F406D"/>
    <w:rsid w:val="00463292"/>
    <w:rsid w:val="00466D17"/>
    <w:rsid w:val="0047292F"/>
    <w:rsid w:val="004B4A2A"/>
    <w:rsid w:val="004C438F"/>
    <w:rsid w:val="004F60A8"/>
    <w:rsid w:val="00505827"/>
    <w:rsid w:val="00555C73"/>
    <w:rsid w:val="0056751D"/>
    <w:rsid w:val="0059134E"/>
    <w:rsid w:val="00596955"/>
    <w:rsid w:val="005C717D"/>
    <w:rsid w:val="005E7B50"/>
    <w:rsid w:val="005F38AA"/>
    <w:rsid w:val="00605C47"/>
    <w:rsid w:val="00647265"/>
    <w:rsid w:val="006602F7"/>
    <w:rsid w:val="00682FAF"/>
    <w:rsid w:val="006B507C"/>
    <w:rsid w:val="006B6304"/>
    <w:rsid w:val="006D747A"/>
    <w:rsid w:val="00730A7D"/>
    <w:rsid w:val="00732498"/>
    <w:rsid w:val="00740CA5"/>
    <w:rsid w:val="00775699"/>
    <w:rsid w:val="007B54E8"/>
    <w:rsid w:val="007C1D20"/>
    <w:rsid w:val="007C3858"/>
    <w:rsid w:val="007D7052"/>
    <w:rsid w:val="007E3B1B"/>
    <w:rsid w:val="007F0B84"/>
    <w:rsid w:val="007F41E9"/>
    <w:rsid w:val="00801F1F"/>
    <w:rsid w:val="00817A52"/>
    <w:rsid w:val="00841BC1"/>
    <w:rsid w:val="00842105"/>
    <w:rsid w:val="008522B9"/>
    <w:rsid w:val="008577F1"/>
    <w:rsid w:val="00894BEE"/>
    <w:rsid w:val="009028AD"/>
    <w:rsid w:val="009050C3"/>
    <w:rsid w:val="00936433"/>
    <w:rsid w:val="009536CF"/>
    <w:rsid w:val="009610F9"/>
    <w:rsid w:val="00975381"/>
    <w:rsid w:val="00975385"/>
    <w:rsid w:val="00986AE1"/>
    <w:rsid w:val="009C377A"/>
    <w:rsid w:val="009C4DD3"/>
    <w:rsid w:val="009E70EF"/>
    <w:rsid w:val="009F3110"/>
    <w:rsid w:val="009F7D26"/>
    <w:rsid w:val="00A3059E"/>
    <w:rsid w:val="00A3149A"/>
    <w:rsid w:val="00AB3A1F"/>
    <w:rsid w:val="00AD699C"/>
    <w:rsid w:val="00AD7E30"/>
    <w:rsid w:val="00B123A1"/>
    <w:rsid w:val="00B20EAA"/>
    <w:rsid w:val="00B52298"/>
    <w:rsid w:val="00B60009"/>
    <w:rsid w:val="00B60AA5"/>
    <w:rsid w:val="00B835DF"/>
    <w:rsid w:val="00BA6DB1"/>
    <w:rsid w:val="00BB1404"/>
    <w:rsid w:val="00BB56BB"/>
    <w:rsid w:val="00BB6C7D"/>
    <w:rsid w:val="00BD2E22"/>
    <w:rsid w:val="00BE247E"/>
    <w:rsid w:val="00C02BA1"/>
    <w:rsid w:val="00C067A3"/>
    <w:rsid w:val="00C07055"/>
    <w:rsid w:val="00C120A6"/>
    <w:rsid w:val="00C31F57"/>
    <w:rsid w:val="00C36797"/>
    <w:rsid w:val="00C60A8C"/>
    <w:rsid w:val="00C6128C"/>
    <w:rsid w:val="00C717E4"/>
    <w:rsid w:val="00C7225F"/>
    <w:rsid w:val="00C93D83"/>
    <w:rsid w:val="00CA54AA"/>
    <w:rsid w:val="00CD4EB1"/>
    <w:rsid w:val="00CD7AC1"/>
    <w:rsid w:val="00CE4207"/>
    <w:rsid w:val="00CE4859"/>
    <w:rsid w:val="00CF5365"/>
    <w:rsid w:val="00D00703"/>
    <w:rsid w:val="00D01607"/>
    <w:rsid w:val="00D17966"/>
    <w:rsid w:val="00D5036C"/>
    <w:rsid w:val="00D60E46"/>
    <w:rsid w:val="00D62762"/>
    <w:rsid w:val="00D85ED4"/>
    <w:rsid w:val="00D96587"/>
    <w:rsid w:val="00DC3766"/>
    <w:rsid w:val="00E019A4"/>
    <w:rsid w:val="00E04B08"/>
    <w:rsid w:val="00E22AEC"/>
    <w:rsid w:val="00E33058"/>
    <w:rsid w:val="00E340A1"/>
    <w:rsid w:val="00E37E0B"/>
    <w:rsid w:val="00E66272"/>
    <w:rsid w:val="00E73262"/>
    <w:rsid w:val="00EB0791"/>
    <w:rsid w:val="00EB3348"/>
    <w:rsid w:val="00EB67E8"/>
    <w:rsid w:val="00EC19E4"/>
    <w:rsid w:val="00ED56D3"/>
    <w:rsid w:val="00EE00E9"/>
    <w:rsid w:val="00EF4F27"/>
    <w:rsid w:val="00F04222"/>
    <w:rsid w:val="00F2641E"/>
    <w:rsid w:val="00F27FE6"/>
    <w:rsid w:val="00FA0286"/>
    <w:rsid w:val="00F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C6D2D0-88CB-4FF3-B6F8-F00857E9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 w:right="664"/>
      <w:outlineLvl w:val="0"/>
    </w:pPr>
    <w:rPr>
      <w:rFonts w:cs="Arial"/>
      <w:i/>
      <w:iCs/>
    </w:rPr>
  </w:style>
  <w:style w:type="paragraph" w:styleId="Heading2">
    <w:name w:val="heading 2"/>
    <w:basedOn w:val="Normal"/>
    <w:next w:val="Normal"/>
    <w:qFormat/>
    <w:pPr>
      <w:keepNext/>
      <w:widowControl w:val="0"/>
      <w:spacing w:after="113"/>
      <w:outlineLvl w:val="1"/>
    </w:pPr>
    <w:rPr>
      <w:color w:val="000000"/>
    </w:rPr>
  </w:style>
  <w:style w:type="paragraph" w:styleId="Heading3">
    <w:name w:val="heading 3"/>
    <w:basedOn w:val="Normal"/>
    <w:next w:val="Normal"/>
    <w:qFormat/>
    <w:pPr>
      <w:keepNext/>
      <w:spacing w:after="113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pPr>
      <w:widowControl w:val="0"/>
      <w:autoSpaceDE w:val="0"/>
      <w:autoSpaceDN w:val="0"/>
      <w:adjustRightInd w:val="0"/>
    </w:pPr>
    <w:rPr>
      <w:rFonts w:cs="Arial"/>
      <w:iCs/>
      <w:lang w:val="en-US"/>
    </w:rPr>
  </w:style>
  <w:style w:type="paragraph" w:styleId="Date">
    <w:name w:val="Date"/>
    <w:basedOn w:val="Normal"/>
    <w:next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Bodycopybold">
    <w:name w:val="Body copy bold"/>
    <w:basedOn w:val="Bodycopy"/>
    <w:rPr>
      <w:b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</w:style>
  <w:style w:type="paragraph" w:styleId="Salutation">
    <w:name w:val="Salutation"/>
    <w:basedOn w:val="Normal"/>
    <w:next w:val="Normal"/>
  </w:style>
  <w:style w:type="paragraph" w:customStyle="1" w:styleId="Address">
    <w:name w:val="Address"/>
    <w:basedOn w:val="Bodycopy"/>
  </w:style>
  <w:style w:type="paragraph" w:styleId="BodyText">
    <w:name w:val="Body Text"/>
    <w:basedOn w:val="Normal"/>
    <w:rPr>
      <w:rFonts w:cs="Arial"/>
      <w:szCs w:val="24"/>
    </w:rPr>
  </w:style>
  <w:style w:type="character" w:customStyle="1" w:styleId="Heading1Char">
    <w:name w:val="Heading 1 Char"/>
    <w:basedOn w:val="DefaultParagraphFont"/>
    <w:link w:val="Heading1"/>
    <w:rsid w:val="00EB67E8"/>
    <w:rPr>
      <w:rFonts w:ascii="Arial" w:hAnsi="Arial" w:cs="Arial"/>
      <w:i/>
      <w:iCs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9050C3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9E70E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AU"/>
    </w:rPr>
  </w:style>
  <w:style w:type="character" w:customStyle="1" w:styleId="FooterChar">
    <w:name w:val="Footer Char"/>
    <w:link w:val="Footer"/>
    <w:rsid w:val="00B60009"/>
    <w:rPr>
      <w:rFonts w:ascii="Arial" w:hAnsi="Arial"/>
      <w:sz w:val="22"/>
      <w:lang w:eastAsia="en-US"/>
    </w:rPr>
  </w:style>
  <w:style w:type="character" w:styleId="Hyperlink">
    <w:name w:val="Hyperlink"/>
    <w:unhideWhenUsed/>
    <w:rsid w:val="00B6000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0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00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D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Correspondence</vt:lpstr>
    </vt:vector>
  </TitlesOfParts>
  <Company>Cobe Design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Correspondence</dc:title>
  <dc:creator>Clinical Excellence Commission</dc:creator>
  <cp:lastModifiedBy>Scott Stanley</cp:lastModifiedBy>
  <cp:revision>99</cp:revision>
  <cp:lastPrinted>2017-12-11T21:37:00Z</cp:lastPrinted>
  <dcterms:created xsi:type="dcterms:W3CDTF">2018-01-30T03:38:00Z</dcterms:created>
  <dcterms:modified xsi:type="dcterms:W3CDTF">2018-09-12T23:17:00Z</dcterms:modified>
</cp:coreProperties>
</file>