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0B4A" w14:textId="77777777" w:rsidR="006F4E7D" w:rsidRPr="006F4E7D" w:rsidRDefault="006F4E7D" w:rsidP="006F4E7D">
      <w:pPr>
        <w:pStyle w:val="Heading2"/>
        <w:rPr>
          <w:rStyle w:val="Heading1Char"/>
          <w:b/>
          <w:bCs/>
          <w:sz w:val="28"/>
          <w:szCs w:val="28"/>
        </w:rPr>
      </w:pPr>
      <w:bookmarkStart w:id="0" w:name="_GoBack"/>
      <w:bookmarkEnd w:id="0"/>
      <w:r w:rsidRPr="006F4E7D">
        <w:rPr>
          <w:rStyle w:val="Heading1Char"/>
          <w:b/>
          <w:bCs/>
          <w:sz w:val="28"/>
          <w:szCs w:val="28"/>
        </w:rPr>
        <w:t>Central Line Days tally tool</w:t>
      </w:r>
    </w:p>
    <w:tbl>
      <w:tblPr>
        <w:tblW w:w="93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1"/>
        <w:gridCol w:w="3415"/>
        <w:gridCol w:w="3418"/>
      </w:tblGrid>
      <w:tr w:rsidR="006F4E7D" w:rsidRPr="00313B87" w14:paraId="44818A89" w14:textId="77777777" w:rsidTr="003A615A">
        <w:trPr>
          <w:trHeight w:val="380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0D77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Central Line Days Tally tool</w:t>
            </w:r>
          </w:p>
        </w:tc>
      </w:tr>
      <w:tr w:rsidR="006F4E7D" w:rsidRPr="00313B87" w14:paraId="4668D155" w14:textId="77777777" w:rsidTr="003A615A">
        <w:trPr>
          <w:trHeight w:val="34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90CC" w14:textId="77777777" w:rsidR="006F4E7D" w:rsidRPr="005A0A7A" w:rsidRDefault="006F4E7D" w:rsidP="003A615A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Month: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B295" w14:textId="77777777" w:rsidR="006F4E7D" w:rsidRPr="005A0A7A" w:rsidRDefault="006F4E7D" w:rsidP="003A615A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Year: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DB1D" w14:textId="77777777" w:rsidR="006F4E7D" w:rsidRPr="005A0A7A" w:rsidRDefault="006F4E7D" w:rsidP="003A615A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ICU:</w:t>
            </w:r>
          </w:p>
        </w:tc>
      </w:tr>
      <w:tr w:rsidR="006F4E7D" w:rsidRPr="00313B87" w14:paraId="217AFFAC" w14:textId="77777777" w:rsidTr="003A615A">
        <w:trPr>
          <w:trHeight w:val="32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9600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Day of the month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5BF5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Centrally Inserted CVC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BDAA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Peripherally Inserted CVC</w:t>
            </w:r>
          </w:p>
        </w:tc>
      </w:tr>
      <w:tr w:rsidR="006F4E7D" w:rsidRPr="00313B87" w14:paraId="38C094BD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AF25F5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4FCB86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83F8AE6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0096865D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16E1D0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E1C985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FCCECD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34C23F3D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AD42E0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EB61D7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1571F9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453C34DC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293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BF6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595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7EBAD1CA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C4AA73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CBBF0A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6CC47E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796B4403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00F1F2D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2BF7A9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4C8E0F8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4BEFAAA0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1D1097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12411B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5870E4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0B66DFDD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71A71F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2538C9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005FC5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340E630F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5DB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840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0BC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7DE4B2E7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FB0C8B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1CFF06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704A71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4AC5FD36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B050A9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135045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FB179E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3A376A56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8FE147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C22069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6217C9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383C8BF4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AF749CB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D6E7CE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87BBCC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6444D79C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973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108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8D9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4C9ABBF3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106027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4581E6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952434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04DC893D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294A0B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60A6FFF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7767F9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1CD45357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898B1B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A4927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C51570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63BC43C5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88DE86E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1A83CD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3F2005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169C2C14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C265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E70C4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BB09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4A955E05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53ACA6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130452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99711D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43A4C211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F44C2A7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BEC5C87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A69B68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5ECC9A7B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B5E57D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31A1AF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149609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60751945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4F37E6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205CE0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97F3EA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70B1A819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4DED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4494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C68B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5BE609BB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8AAC9C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0CBB4E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7A88FC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599A54EC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103123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39DC43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9C3DA4C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2FB6BFF6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B8CE3C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CC87E0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855911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15056F86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EF11AB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8583AB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31919F4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3128AD85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1EE8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29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8BD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5D1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3B879158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95A2CF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30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938A5D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2FB6E0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3A159509" w14:textId="77777777" w:rsidTr="003A615A">
        <w:trPr>
          <w:trHeight w:val="3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ADFB695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31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6C5542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E0FAABA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  <w:t> </w:t>
            </w:r>
          </w:p>
        </w:tc>
      </w:tr>
      <w:tr w:rsidR="006F4E7D" w:rsidRPr="00313B87" w14:paraId="085156D3" w14:textId="77777777" w:rsidTr="003A615A">
        <w:trPr>
          <w:trHeight w:val="35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 w:themeFill="accent6" w:themeFillTint="66"/>
            <w:noWrap/>
            <w:vAlign w:val="bottom"/>
          </w:tcPr>
          <w:p w14:paraId="690350A9" w14:textId="77777777" w:rsidR="006F4E7D" w:rsidRPr="005A0A7A" w:rsidRDefault="006F4E7D" w:rsidP="003A615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</w:pPr>
            <w:r w:rsidRPr="005A0A7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en-AU"/>
              </w:rPr>
              <w:t>Total number of lines counted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 w:themeFill="accent6" w:themeFillTint="66"/>
            <w:noWrap/>
            <w:vAlign w:val="bottom"/>
          </w:tcPr>
          <w:p w14:paraId="3F3A4DCB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 w:themeFill="accent6" w:themeFillTint="66"/>
            <w:noWrap/>
            <w:vAlign w:val="bottom"/>
          </w:tcPr>
          <w:p w14:paraId="3AC73BE3" w14:textId="77777777" w:rsidR="006F4E7D" w:rsidRPr="005A0A7A" w:rsidRDefault="006F4E7D" w:rsidP="003A61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</w:tr>
      <w:tr w:rsidR="006F4E7D" w:rsidRPr="00313B87" w14:paraId="4BDD5D3B" w14:textId="77777777" w:rsidTr="003A615A">
        <w:trPr>
          <w:trHeight w:val="351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8A96" w14:textId="77777777" w:rsidR="006F4E7D" w:rsidRPr="005A0A7A" w:rsidRDefault="006F4E7D" w:rsidP="005A0A7A">
            <w:pPr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A0A7A">
              <w:rPr>
                <w:rFonts w:asciiTheme="minorHAnsi" w:hAnsiTheme="minorHAnsi" w:cstheme="minorHAnsi"/>
                <w:sz w:val="21"/>
                <w:szCs w:val="21"/>
              </w:rPr>
              <w:t xml:space="preserve">At the same time each nominated day, record the number of patients in ICU who have a centrally and peripherally inserted CVC (including VASCATHs). </w:t>
            </w:r>
            <w:r w:rsidRPr="005A0A7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Each patient is counted once irrespective of the number of lines, and preference is given to centrally inserted CVCs.</w:t>
            </w:r>
          </w:p>
        </w:tc>
      </w:tr>
    </w:tbl>
    <w:p w14:paraId="5B22B406" w14:textId="77777777" w:rsidR="00915FC0" w:rsidRDefault="00915FC0" w:rsidP="00CE32D0">
      <w:pPr>
        <w:pStyle w:val="BodyText"/>
        <w:spacing w:after="0"/>
        <w:contextualSpacing/>
        <w:rPr>
          <w:noProof/>
        </w:rPr>
      </w:pPr>
    </w:p>
    <w:sectPr w:rsidR="00915FC0" w:rsidSect="00CE32D0">
      <w:footerReference w:type="default" r:id="rId7"/>
      <w:footerReference w:type="firs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7806" w14:textId="77777777" w:rsidR="008138ED" w:rsidRDefault="008138ED" w:rsidP="00F43A17">
      <w:pPr>
        <w:spacing w:line="240" w:lineRule="auto"/>
      </w:pPr>
      <w:r>
        <w:separator/>
      </w:r>
    </w:p>
  </w:endnote>
  <w:endnote w:type="continuationSeparator" w:id="0">
    <w:p w14:paraId="48EAE6D4" w14:textId="77777777" w:rsidR="008138ED" w:rsidRDefault="008138ED" w:rsidP="00F4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BF81" w14:textId="009861F3" w:rsidR="005A0A7A" w:rsidRDefault="005A0A7A" w:rsidP="005A0A7A">
    <w:pPr>
      <w:spacing w:line="240" w:lineRule="auto"/>
      <w:jc w:val="right"/>
      <w:rPr>
        <w:rFonts w:ascii="Calibri-Bold" w:eastAsia="Times New Roman" w:hAnsi="Calibri-Bold"/>
        <w:color w:val="808080" w:themeColor="background1" w:themeShade="80"/>
      </w:rPr>
    </w:pPr>
    <w:r w:rsidRPr="00D01C64"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B1AB28" wp14:editId="35FFEE15">
              <wp:simplePos x="0" y="0"/>
              <wp:positionH relativeFrom="margin">
                <wp:align>right</wp:align>
              </wp:positionH>
              <wp:positionV relativeFrom="paragraph">
                <wp:posOffset>153670</wp:posOffset>
              </wp:positionV>
              <wp:extent cx="61531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88EED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12.1pt" to="917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681D9C91" w14:textId="77777777" w:rsidR="005A0A7A" w:rsidRPr="00D01C64" w:rsidRDefault="005A0A7A" w:rsidP="005A0A7A">
    <w:pPr>
      <w:spacing w:line="240" w:lineRule="auto"/>
      <w:jc w:val="right"/>
      <w:rPr>
        <w:rFonts w:ascii="Calibri-Bold" w:eastAsia="Times New Roman" w:hAnsi="Calibri-Bold"/>
        <w:color w:val="808080" w:themeColor="background1" w:themeShade="80"/>
      </w:rPr>
    </w:pPr>
    <w:r w:rsidRPr="00D01C64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365D5939" wp14:editId="36349F06">
          <wp:simplePos x="0" y="0"/>
          <wp:positionH relativeFrom="margin">
            <wp:posOffset>0</wp:posOffset>
          </wp:positionH>
          <wp:positionV relativeFrom="paragraph">
            <wp:posOffset>88900</wp:posOffset>
          </wp:positionV>
          <wp:extent cx="1765300" cy="576580"/>
          <wp:effectExtent l="0" t="0" r="6350" b="0"/>
          <wp:wrapTight wrapText="bothSides">
            <wp:wrapPolygon edited="0">
              <wp:start x="1865" y="0"/>
              <wp:lineTo x="0" y="2855"/>
              <wp:lineTo x="0" y="20696"/>
              <wp:lineTo x="13286" y="20696"/>
              <wp:lineTo x="21445" y="20696"/>
              <wp:lineTo x="21445" y="14273"/>
              <wp:lineTo x="19813" y="9991"/>
              <wp:lineTo x="8391" y="714"/>
              <wp:lineTo x="4895" y="0"/>
              <wp:lineTo x="1865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1769_NSW_CEC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C64">
      <w:rPr>
        <w:rFonts w:ascii="Calibri-Bold" w:eastAsia="Times New Roman" w:hAnsi="Calibri-Bold"/>
        <w:color w:val="808080" w:themeColor="background1" w:themeShade="80"/>
      </w:rPr>
      <w:t xml:space="preserve">Central Line </w:t>
    </w:r>
    <w:r>
      <w:rPr>
        <w:rFonts w:ascii="Calibri-Bold" w:eastAsia="Times New Roman" w:hAnsi="Calibri-Bold"/>
        <w:color w:val="808080" w:themeColor="background1" w:themeShade="80"/>
      </w:rPr>
      <w:t>Days</w:t>
    </w:r>
    <w:r w:rsidRPr="00D01C64">
      <w:rPr>
        <w:rFonts w:ascii="Calibri-Bold" w:eastAsia="Times New Roman" w:hAnsi="Calibri-Bold"/>
        <w:color w:val="808080" w:themeColor="background1" w:themeShade="80"/>
      </w:rPr>
      <w:t xml:space="preserve"> </w:t>
    </w:r>
  </w:p>
  <w:p w14:paraId="530C454F" w14:textId="77777777" w:rsidR="005A0A7A" w:rsidRPr="00D01C64" w:rsidRDefault="005A0A7A" w:rsidP="005A0A7A">
    <w:pPr>
      <w:spacing w:line="240" w:lineRule="auto"/>
      <w:jc w:val="right"/>
      <w:rPr>
        <w:rFonts w:ascii="Calibri-Bold" w:eastAsia="Times New Roman" w:hAnsi="Calibri-Bold" w:cs="Calibri"/>
        <w:color w:val="808080" w:themeColor="background1" w:themeShade="80"/>
      </w:rPr>
    </w:pPr>
    <w:r>
      <w:rPr>
        <w:rFonts w:ascii="Calibri-Bold" w:eastAsia="Times New Roman" w:hAnsi="Calibri-Bold"/>
        <w:color w:val="808080" w:themeColor="background1" w:themeShade="80"/>
      </w:rPr>
      <w:t>Tally Tool</w:t>
    </w:r>
    <w:r w:rsidRPr="00D01C64">
      <w:rPr>
        <w:rFonts w:ascii="Calibri-Bold" w:eastAsia="Times New Roman" w:hAnsi="Calibri-Bold"/>
        <w:color w:val="808080" w:themeColor="background1" w:themeShade="80"/>
      </w:rPr>
      <w:t xml:space="preserve"> </w:t>
    </w:r>
  </w:p>
  <w:p w14:paraId="18CBD15A" w14:textId="77777777" w:rsidR="005A0A7A" w:rsidRPr="00D01C64" w:rsidRDefault="005A0A7A" w:rsidP="005A0A7A">
    <w:pPr>
      <w:pStyle w:val="Footer"/>
      <w:jc w:val="right"/>
      <w:rPr>
        <w:color w:val="808080" w:themeColor="background1" w:themeShade="80"/>
        <w:sz w:val="20"/>
        <w:szCs w:val="20"/>
      </w:rPr>
    </w:pPr>
    <w:r w:rsidRPr="00D01C64">
      <w:rPr>
        <w:color w:val="808080" w:themeColor="background1" w:themeShade="80"/>
        <w:sz w:val="20"/>
        <w:szCs w:val="20"/>
      </w:rPr>
      <w:t>HAI Clinical Indicator Manual V.3</w:t>
    </w:r>
  </w:p>
  <w:p w14:paraId="5E2B2184" w14:textId="77777777" w:rsidR="005A0A7A" w:rsidRPr="00D01C64" w:rsidRDefault="005A0A7A" w:rsidP="005A0A7A">
    <w:pPr>
      <w:pStyle w:val="Footer"/>
      <w:jc w:val="right"/>
    </w:pPr>
    <w:r w:rsidRPr="00D01C64">
      <w:rPr>
        <w:color w:val="808080" w:themeColor="background1" w:themeShade="80"/>
        <w:sz w:val="20"/>
        <w:szCs w:val="20"/>
      </w:rPr>
      <w:t xml:space="preserve">Page </w:t>
    </w:r>
    <w:r w:rsidRPr="00D01C64">
      <w:rPr>
        <w:color w:val="808080" w:themeColor="background1" w:themeShade="80"/>
        <w:sz w:val="20"/>
        <w:szCs w:val="20"/>
      </w:rPr>
      <w:fldChar w:fldCharType="begin"/>
    </w:r>
    <w:r w:rsidRPr="00D01C64">
      <w:rPr>
        <w:color w:val="808080" w:themeColor="background1" w:themeShade="80"/>
        <w:sz w:val="20"/>
        <w:szCs w:val="20"/>
      </w:rPr>
      <w:instrText xml:space="preserve"> PAGE </w:instrText>
    </w:r>
    <w:r w:rsidRPr="00D01C64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  <w:szCs w:val="20"/>
      </w:rPr>
      <w:t>1</w:t>
    </w:r>
    <w:r w:rsidRPr="00D01C64">
      <w:rPr>
        <w:color w:val="808080" w:themeColor="background1" w:themeShade="80"/>
        <w:sz w:val="20"/>
        <w:szCs w:val="20"/>
      </w:rPr>
      <w:fldChar w:fldCharType="end"/>
    </w:r>
    <w:r w:rsidRPr="00D01C64">
      <w:rPr>
        <w:color w:val="808080" w:themeColor="background1" w:themeShade="80"/>
        <w:sz w:val="20"/>
        <w:szCs w:val="20"/>
      </w:rPr>
      <w:t xml:space="preserve"> of </w:t>
    </w:r>
    <w:r w:rsidRPr="00D01C64">
      <w:rPr>
        <w:color w:val="808080" w:themeColor="background1" w:themeShade="80"/>
        <w:sz w:val="20"/>
        <w:szCs w:val="20"/>
      </w:rPr>
      <w:fldChar w:fldCharType="begin"/>
    </w:r>
    <w:r w:rsidRPr="00D01C64">
      <w:rPr>
        <w:color w:val="808080" w:themeColor="background1" w:themeShade="80"/>
        <w:sz w:val="20"/>
        <w:szCs w:val="20"/>
      </w:rPr>
      <w:instrText xml:space="preserve"> NUMPAGES  </w:instrText>
    </w:r>
    <w:r w:rsidRPr="00D01C64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  <w:szCs w:val="20"/>
      </w:rPr>
      <w:t>5</w:t>
    </w:r>
    <w:r w:rsidRPr="00D01C64">
      <w:rPr>
        <w:color w:val="808080" w:themeColor="background1" w:themeShade="80"/>
        <w:sz w:val="20"/>
        <w:szCs w:val="20"/>
      </w:rPr>
      <w:fldChar w:fldCharType="end"/>
    </w:r>
  </w:p>
  <w:p w14:paraId="295E0BDB" w14:textId="77777777" w:rsidR="00CE32D0" w:rsidRDefault="00CE3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0DC6" w14:textId="67E6CC0E" w:rsidR="00B70836" w:rsidRDefault="00B70836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20646242" wp14:editId="1EF893C1">
          <wp:simplePos x="0" y="0"/>
          <wp:positionH relativeFrom="margin">
            <wp:posOffset>-238125</wp:posOffset>
          </wp:positionH>
          <wp:positionV relativeFrom="paragraph">
            <wp:posOffset>-127000</wp:posOffset>
          </wp:positionV>
          <wp:extent cx="1971675" cy="643890"/>
          <wp:effectExtent l="0" t="0" r="9525" b="3810"/>
          <wp:wrapTight wrapText="bothSides">
            <wp:wrapPolygon edited="0">
              <wp:start x="1878" y="0"/>
              <wp:lineTo x="0" y="2556"/>
              <wp:lineTo x="0" y="21089"/>
              <wp:lineTo x="13357" y="21089"/>
              <wp:lineTo x="21078" y="21089"/>
              <wp:lineTo x="21496" y="20450"/>
              <wp:lineTo x="21496" y="10225"/>
              <wp:lineTo x="12104" y="10225"/>
              <wp:lineTo x="12313" y="6391"/>
              <wp:lineTo x="8348" y="639"/>
              <wp:lineTo x="4800" y="0"/>
              <wp:lineTo x="1878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1769_NSW_CEC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2E85F" wp14:editId="06759827">
              <wp:simplePos x="0" y="0"/>
              <wp:positionH relativeFrom="margin">
                <wp:posOffset>-219075</wp:posOffset>
              </wp:positionH>
              <wp:positionV relativeFrom="paragraph">
                <wp:posOffset>-202564</wp:posOffset>
              </wp:positionV>
              <wp:extent cx="64389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DF2D7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-15.95pt" to="489.7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vZtwEAALkDAAAOAAAAZHJzL2Uyb0RvYy54bWysU8GOEzEMvSPxD1HudKYLWi2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color w:val="808080" w:themeColor="background1" w:themeShade="80"/>
        <w:sz w:val="20"/>
        <w:szCs w:val="20"/>
      </w:rPr>
      <w:t>Name of Document</w:t>
    </w:r>
  </w:p>
  <w:p w14:paraId="0FCD28F8" w14:textId="77777777" w:rsidR="00B70836" w:rsidRDefault="00B70836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Version</w:t>
    </w:r>
  </w:p>
  <w:p w14:paraId="7D70F7A4" w14:textId="533D0B49" w:rsidR="00B13838" w:rsidRDefault="00B70836" w:rsidP="00B70836">
    <w:pPr>
      <w:pStyle w:val="Footer"/>
      <w:jc w:val="right"/>
    </w:pPr>
    <w:r w:rsidRPr="000C14D1">
      <w:rPr>
        <w:color w:val="808080" w:themeColor="background1" w:themeShade="80"/>
        <w:sz w:val="20"/>
        <w:szCs w:val="20"/>
      </w:rPr>
      <w:t xml:space="preserve">Page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PAGE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3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  <w:r w:rsidRPr="000C14D1">
      <w:rPr>
        <w:color w:val="808080" w:themeColor="background1" w:themeShade="80"/>
        <w:sz w:val="20"/>
        <w:szCs w:val="20"/>
      </w:rPr>
      <w:t xml:space="preserve"> of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NUMPAGES 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4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2BB9" w14:textId="77777777" w:rsidR="008138ED" w:rsidRDefault="008138ED" w:rsidP="00F43A17">
      <w:pPr>
        <w:spacing w:line="240" w:lineRule="auto"/>
      </w:pPr>
      <w:r>
        <w:separator/>
      </w:r>
    </w:p>
  </w:footnote>
  <w:footnote w:type="continuationSeparator" w:id="0">
    <w:p w14:paraId="4D1DFCBD" w14:textId="77777777" w:rsidR="008138ED" w:rsidRDefault="008138ED" w:rsidP="00F43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B29980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D9D787E"/>
    <w:multiLevelType w:val="hybridMultilevel"/>
    <w:tmpl w:val="AC0E0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17"/>
    <w:rsid w:val="0007203D"/>
    <w:rsid w:val="000A0430"/>
    <w:rsid w:val="00100C71"/>
    <w:rsid w:val="00142077"/>
    <w:rsid w:val="001434B2"/>
    <w:rsid w:val="001A0594"/>
    <w:rsid w:val="001C4690"/>
    <w:rsid w:val="002B3084"/>
    <w:rsid w:val="002F4B20"/>
    <w:rsid w:val="003226FF"/>
    <w:rsid w:val="00382462"/>
    <w:rsid w:val="004162D3"/>
    <w:rsid w:val="00431D82"/>
    <w:rsid w:val="00560F6C"/>
    <w:rsid w:val="00572048"/>
    <w:rsid w:val="00573B53"/>
    <w:rsid w:val="005777B3"/>
    <w:rsid w:val="005A0A7A"/>
    <w:rsid w:val="006935A2"/>
    <w:rsid w:val="006D5668"/>
    <w:rsid w:val="006F22AE"/>
    <w:rsid w:val="006F4E7D"/>
    <w:rsid w:val="006F50EE"/>
    <w:rsid w:val="007866C9"/>
    <w:rsid w:val="007C3D28"/>
    <w:rsid w:val="008138ED"/>
    <w:rsid w:val="008366CC"/>
    <w:rsid w:val="008C2B51"/>
    <w:rsid w:val="00912129"/>
    <w:rsid w:val="00915FC0"/>
    <w:rsid w:val="009724DA"/>
    <w:rsid w:val="009843A7"/>
    <w:rsid w:val="009F50CA"/>
    <w:rsid w:val="00A13A3B"/>
    <w:rsid w:val="00A52FA2"/>
    <w:rsid w:val="00A61751"/>
    <w:rsid w:val="00AC2DAA"/>
    <w:rsid w:val="00AF7D06"/>
    <w:rsid w:val="00B13838"/>
    <w:rsid w:val="00B70836"/>
    <w:rsid w:val="00BE0D79"/>
    <w:rsid w:val="00C00DE8"/>
    <w:rsid w:val="00C31676"/>
    <w:rsid w:val="00C51881"/>
    <w:rsid w:val="00C85755"/>
    <w:rsid w:val="00CE32D0"/>
    <w:rsid w:val="00CF4997"/>
    <w:rsid w:val="00D01C64"/>
    <w:rsid w:val="00D655A6"/>
    <w:rsid w:val="00D761F3"/>
    <w:rsid w:val="00DA3D7C"/>
    <w:rsid w:val="00DE01B6"/>
    <w:rsid w:val="00DF54DE"/>
    <w:rsid w:val="00E5797E"/>
    <w:rsid w:val="00E658E8"/>
    <w:rsid w:val="00F325E7"/>
    <w:rsid w:val="00F43A17"/>
    <w:rsid w:val="00F83B5C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483AB"/>
  <w15:chartTrackingRefBased/>
  <w15:docId w15:val="{C1E98A1B-A458-4DB0-840B-06A0A04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59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A52FA2"/>
    <w:pPr>
      <w:keepLines/>
      <w:tabs>
        <w:tab w:val="left" w:pos="680"/>
      </w:tabs>
      <w:suppressAutoHyphen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9724DA"/>
    <w:pPr>
      <w:keepLines/>
      <w:tabs>
        <w:tab w:val="left" w:pos="680"/>
      </w:tabs>
      <w:suppressAutoHyphen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9724DA"/>
    <w:pPr>
      <w:tabs>
        <w:tab w:val="left" w:pos="680"/>
      </w:tabs>
      <w:suppressAutoHyphens/>
      <w:spacing w:before="120" w:after="120" w:line="240" w:lineRule="auto"/>
      <w:outlineLvl w:val="2"/>
    </w:pPr>
    <w:rPr>
      <w:b/>
      <w:color w:val="14574D" w:themeColor="accent5" w:themeShade="40"/>
      <w:sz w:val="26"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3226FF"/>
    <w:pPr>
      <w:keepLines/>
      <w:spacing w:before="40"/>
      <w:outlineLvl w:val="3"/>
    </w:pPr>
    <w:rPr>
      <w:rFonts w:asciiTheme="majorHAnsi" w:eastAsiaTheme="majorEastAsia" w:hAnsiTheme="majorHAnsi" w:cstheme="majorBidi"/>
      <w:iCs/>
      <w:sz w:val="21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3226F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3226FF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226FF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226FF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226FF"/>
    <w:pPr>
      <w:keepNext/>
      <w:keepLines/>
      <w:numPr>
        <w:ilvl w:val="8"/>
        <w:numId w:val="1"/>
      </w:numPr>
      <w:tabs>
        <w:tab w:val="clear" w:pos="360"/>
      </w:tabs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3"/>
    <w:rsid w:val="003226FF"/>
    <w:rPr>
      <w:b/>
    </w:rPr>
  </w:style>
  <w:style w:type="character" w:customStyle="1" w:styleId="Italic">
    <w:name w:val="Italic"/>
    <w:basedOn w:val="DefaultParagraphFont"/>
    <w:uiPriority w:val="2"/>
    <w:rsid w:val="003226FF"/>
    <w:rPr>
      <w:i/>
    </w:rPr>
  </w:style>
  <w:style w:type="character" w:customStyle="1" w:styleId="BoldItalic">
    <w:name w:val="Bold &amp; Italic"/>
    <w:basedOn w:val="DefaultParagraphFont"/>
    <w:uiPriority w:val="3"/>
    <w:rsid w:val="003226FF"/>
    <w:rPr>
      <w:b/>
      <w:i/>
    </w:rPr>
  </w:style>
  <w:style w:type="paragraph" w:customStyle="1" w:styleId="CovInfoline">
    <w:name w:val="Cov Info line"/>
    <w:basedOn w:val="Normal"/>
    <w:rsid w:val="00D655A6"/>
    <w:rPr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rsid w:val="00D655A6"/>
    <w:pPr>
      <w:spacing w:after="60"/>
    </w:pPr>
  </w:style>
  <w:style w:type="paragraph" w:styleId="BodyText">
    <w:name w:val="Body Text"/>
    <w:basedOn w:val="Normal"/>
    <w:link w:val="BodyTextChar"/>
    <w:uiPriority w:val="2"/>
    <w:qFormat/>
    <w:rsid w:val="00DE01B6"/>
    <w:pPr>
      <w:tabs>
        <w:tab w:val="left" w:pos="680"/>
      </w:tabs>
      <w:suppressAutoHyphens/>
      <w:spacing w:before="120" w:after="120" w:line="264" w:lineRule="auto"/>
    </w:pPr>
  </w:style>
  <w:style w:type="character" w:customStyle="1" w:styleId="BodyTextChar">
    <w:name w:val="Body Text Char"/>
    <w:basedOn w:val="DefaultParagraphFont"/>
    <w:link w:val="BodyText"/>
    <w:uiPriority w:val="2"/>
    <w:rsid w:val="00DE01B6"/>
    <w:rPr>
      <w:rFonts w:ascii="Arial" w:hAnsi="Arial" w:cs="Arial"/>
      <w:sz w:val="22"/>
      <w:szCs w:val="22"/>
    </w:rPr>
  </w:style>
  <w:style w:type="paragraph" w:customStyle="1" w:styleId="ListBulletLast">
    <w:name w:val="List Bullet – Last"/>
    <w:basedOn w:val="ListBullet"/>
    <w:uiPriority w:val="6"/>
    <w:qFormat/>
    <w:rsid w:val="003226FF"/>
    <w:pPr>
      <w:tabs>
        <w:tab w:val="left" w:pos="680"/>
      </w:tabs>
      <w:suppressAutoHyphens/>
      <w:spacing w:after="200" w:line="264" w:lineRule="auto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431D82"/>
    <w:pPr>
      <w:tabs>
        <w:tab w:val="num" w:pos="360"/>
      </w:tabs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A2"/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724DA"/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9724DA"/>
    <w:rPr>
      <w:rFonts w:ascii="Arial" w:hAnsi="Arial" w:cs="Arial"/>
      <w:b/>
      <w:color w:val="14574D" w:themeColor="accent5" w:themeShade="40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3226FF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226FF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226FF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226FF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226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226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aliases w:val="Cov Title"/>
    <w:basedOn w:val="Normal"/>
    <w:next w:val="BodyText"/>
    <w:link w:val="TitleChar"/>
    <w:rsid w:val="003226FF"/>
    <w:pPr>
      <w:jc w:val="right"/>
    </w:pPr>
    <w:rPr>
      <w:b/>
      <w:bCs/>
      <w:color w:val="FFFFFF" w:themeColor="light1"/>
      <w:sz w:val="72"/>
      <w:szCs w:val="72"/>
    </w:rPr>
  </w:style>
  <w:style w:type="character" w:customStyle="1" w:styleId="TitleChar">
    <w:name w:val="Title Char"/>
    <w:aliases w:val="Cov Title Char"/>
    <w:basedOn w:val="DefaultParagraphFont"/>
    <w:link w:val="Title"/>
    <w:rsid w:val="003226FF"/>
    <w:rPr>
      <w:b/>
      <w:bCs/>
      <w:color w:val="FFFFFF" w:themeColor="light1"/>
      <w:sz w:val="72"/>
      <w:szCs w:val="72"/>
    </w:rPr>
  </w:style>
  <w:style w:type="paragraph" w:styleId="ListParagraph">
    <w:name w:val="List Paragraph"/>
    <w:basedOn w:val="Normal"/>
    <w:uiPriority w:val="34"/>
    <w:qFormat/>
    <w:rsid w:val="00431D82"/>
    <w:pPr>
      <w:ind w:left="720"/>
      <w:contextualSpacing/>
    </w:pPr>
  </w:style>
  <w:style w:type="paragraph" w:customStyle="1" w:styleId="CovIssueDate">
    <w:name w:val="Cov Issue &amp; Date"/>
    <w:basedOn w:val="Normal"/>
    <w:uiPriority w:val="1"/>
    <w:rsid w:val="003226FF"/>
    <w:pPr>
      <w:jc w:val="right"/>
    </w:pPr>
    <w:rPr>
      <w:color w:val="FFFFFF" w:themeColor="light1"/>
      <w:sz w:val="28"/>
      <w:szCs w:val="28"/>
    </w:rPr>
  </w:style>
  <w:style w:type="paragraph" w:customStyle="1" w:styleId="PageIssueDate">
    <w:name w:val="Page Issue &amp; Date"/>
    <w:basedOn w:val="Normal"/>
    <w:uiPriority w:val="1"/>
    <w:rsid w:val="003226FF"/>
    <w:pPr>
      <w:suppressAutoHyphens/>
      <w:autoSpaceDE w:val="0"/>
      <w:autoSpaceDN w:val="0"/>
      <w:adjustRightInd w:val="0"/>
      <w:spacing w:after="170"/>
      <w:textAlignment w:val="center"/>
    </w:pPr>
    <w:rPr>
      <w:rFonts w:cs="Gotham Book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1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17"/>
    <w:rPr>
      <w:rFonts w:ascii="Arial" w:hAnsi="Arial" w:cs="Arial"/>
      <w:sz w:val="22"/>
      <w:szCs w:val="22"/>
    </w:rPr>
  </w:style>
  <w:style w:type="table" w:styleId="PlainTable3">
    <w:name w:val="Plain Table 3"/>
    <w:basedOn w:val="TableNormal"/>
    <w:uiPriority w:val="43"/>
    <w:rsid w:val="00A13A3B"/>
    <w:pPr>
      <w:spacing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724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Line Days Tally Tool</dc:title>
  <dc:subject/>
  <dc:creator>Margaret Sleath</dc:creator>
  <cp:keywords/>
  <dc:description/>
  <cp:lastModifiedBy>Clinical Excellence Commission</cp:lastModifiedBy>
  <cp:revision>5</cp:revision>
  <dcterms:created xsi:type="dcterms:W3CDTF">2020-07-20T06:06:00Z</dcterms:created>
  <dcterms:modified xsi:type="dcterms:W3CDTF">2020-07-21T06:27:00Z</dcterms:modified>
</cp:coreProperties>
</file>