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36FEA" w14:textId="01CA3C48" w:rsidR="001E4823" w:rsidRPr="00884A5F" w:rsidRDefault="00DF52D0" w:rsidP="00A661D5">
      <w:pPr>
        <w:pStyle w:val="Heading1"/>
        <w:rPr>
          <w:rFonts w:ascii="Arial" w:eastAsia="Times New Roman" w:hAnsi="Arial" w:cs="Arial"/>
          <w:b/>
          <w:bCs/>
          <w:color w:val="auto"/>
          <w:lang w:eastAsia="en-AU"/>
        </w:rPr>
      </w:pPr>
      <w:r>
        <w:rPr>
          <w:rFonts w:ascii="Arial" w:eastAsia="Times New Roman" w:hAnsi="Arial" w:cs="Arial"/>
          <w:b/>
          <w:bCs/>
          <w:color w:val="auto"/>
          <w:lang w:eastAsia="en-AU"/>
        </w:rPr>
        <w:t>Improvement Project Brief</w:t>
      </w:r>
    </w:p>
    <w:p w14:paraId="0499292C" w14:textId="77777777" w:rsidR="00A661D5" w:rsidRPr="00246241" w:rsidRDefault="00A661D5" w:rsidP="00A661D5">
      <w:pPr>
        <w:rPr>
          <w:rFonts w:ascii="Arial" w:hAnsi="Arial" w:cs="Arial"/>
          <w:lang w:eastAsia="en-AU"/>
        </w:rPr>
      </w:pPr>
    </w:p>
    <w:p w14:paraId="4D14C40F" w14:textId="77777777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>Tailor this brief according to your target audience</w:t>
      </w:r>
    </w:p>
    <w:p w14:paraId="30B2486B" w14:textId="77777777" w:rsidR="00DF52D0" w:rsidRPr="00DF52D0" w:rsidRDefault="00DF52D0" w:rsidP="00DF52D0">
      <w:pPr>
        <w:keepLines/>
        <w:tabs>
          <w:tab w:val="left" w:pos="680"/>
        </w:tabs>
        <w:suppressAutoHyphens/>
        <w:spacing w:after="120" w:line="264" w:lineRule="auto"/>
        <w:outlineLvl w:val="0"/>
        <w:rPr>
          <w:rFonts w:ascii="Arial" w:eastAsia="Arial" w:hAnsi="Arial" w:cs="Arial"/>
          <w:b/>
          <w:sz w:val="28"/>
          <w:szCs w:val="32"/>
        </w:rPr>
      </w:pPr>
      <w:r w:rsidRPr="00DF52D0">
        <w:rPr>
          <w:rFonts w:ascii="Arial" w:eastAsia="Arial" w:hAnsi="Arial" w:cs="Arial"/>
          <w:b/>
          <w:sz w:val="28"/>
          <w:szCs w:val="32"/>
        </w:rPr>
        <w:t>Purpose</w:t>
      </w:r>
    </w:p>
    <w:p w14:paraId="429109F6" w14:textId="6EBA6C37" w:rsid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 xml:space="preserve">To highlight risks of sepsis within our hospital, the benefit to have a consistent evidenced based approach to treatment and to recommend a way forward. </w:t>
      </w:r>
    </w:p>
    <w:p w14:paraId="03F2DE04" w14:textId="77777777" w:rsidR="00DF52D0" w:rsidRPr="00DF52D0" w:rsidRDefault="00DF52D0" w:rsidP="00DF52D0">
      <w:pPr>
        <w:keepLines/>
        <w:tabs>
          <w:tab w:val="left" w:pos="680"/>
        </w:tabs>
        <w:suppressAutoHyphens/>
        <w:spacing w:after="120" w:line="264" w:lineRule="auto"/>
        <w:outlineLvl w:val="0"/>
        <w:rPr>
          <w:rFonts w:ascii="Arial" w:eastAsia="Arial" w:hAnsi="Arial" w:cs="Arial"/>
          <w:b/>
          <w:color w:val="006666"/>
          <w:sz w:val="28"/>
          <w:szCs w:val="32"/>
        </w:rPr>
      </w:pPr>
      <w:r w:rsidRPr="00DF52D0">
        <w:rPr>
          <w:rFonts w:ascii="Arial" w:eastAsia="Arial" w:hAnsi="Arial" w:cs="Arial"/>
          <w:b/>
          <w:sz w:val="28"/>
          <w:szCs w:val="32"/>
        </w:rPr>
        <w:t>Background</w:t>
      </w:r>
    </w:p>
    <w:p w14:paraId="173BE8AB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Times New Roman" w:hAnsi="Arial" w:cs="Arial"/>
          <w:szCs w:val="24"/>
        </w:rPr>
      </w:pPr>
      <w:r w:rsidRPr="00DF52D0">
        <w:rPr>
          <w:rFonts w:ascii="Arial" w:eastAsia="Arial" w:hAnsi="Arial" w:cs="Arial"/>
          <w:szCs w:val="24"/>
        </w:rPr>
        <w:t>Sepsis is a time critical, medical emergency resulting from a life-threatening organ dysfunction due to a dysregulated host response to infection. It can present in any patient, in any clinical setting and is one of the leading causes of death in hospital patients worldwide</w:t>
      </w:r>
      <w:r w:rsidRPr="00DF52D0">
        <w:rPr>
          <w:rFonts w:ascii="Arial" w:eastAsia="Arial" w:hAnsi="Arial" w:cs="Arial"/>
          <w:b/>
          <w:bCs/>
          <w:color w:val="4F81BD"/>
          <w:szCs w:val="24"/>
        </w:rPr>
        <w:t xml:space="preserve"> </w:t>
      </w:r>
    </w:p>
    <w:p w14:paraId="705997D9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Arial" w:hAnsi="Arial" w:cs="Arial"/>
          <w:szCs w:val="24"/>
        </w:rPr>
      </w:pPr>
      <w:r w:rsidRPr="00DF52D0">
        <w:rPr>
          <w:rFonts w:ascii="Arial" w:eastAsia="Arial" w:hAnsi="Arial" w:cs="Arial"/>
          <w:szCs w:val="24"/>
        </w:rPr>
        <w:t>Sepsis is more common than heart attack and claims more lives than any cancer</w:t>
      </w:r>
      <w:r w:rsidRPr="00DF52D0">
        <w:rPr>
          <w:rFonts w:ascii="Arial" w:eastAsia="Arial" w:hAnsi="Arial" w:cs="Arial"/>
          <w:szCs w:val="24"/>
          <w:vertAlign w:val="superscript"/>
        </w:rPr>
        <w:t>1</w:t>
      </w:r>
      <w:r w:rsidRPr="00DF52D0">
        <w:rPr>
          <w:rFonts w:ascii="Arial" w:eastAsia="Arial" w:hAnsi="Arial" w:cs="Arial"/>
          <w:szCs w:val="24"/>
        </w:rPr>
        <w:t xml:space="preserve">. If it isn’t recognised early and treated promptly, sepsis can become severe and lead to multi-organ system failure or death  </w:t>
      </w:r>
    </w:p>
    <w:p w14:paraId="382354B9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Arial" w:hAnsi="Arial" w:cs="Arial"/>
          <w:szCs w:val="24"/>
        </w:rPr>
      </w:pPr>
      <w:r w:rsidRPr="00DF52D0">
        <w:rPr>
          <w:rFonts w:ascii="Arial" w:eastAsia="Arial" w:hAnsi="Arial" w:cs="Arial"/>
          <w:szCs w:val="24"/>
        </w:rPr>
        <w:t>In New South Wales, more than 6000 patients are hospitalised each year due to sepsis</w:t>
      </w:r>
      <w:r w:rsidRPr="00DF52D0">
        <w:rPr>
          <w:rFonts w:ascii="Arial" w:eastAsia="Arial" w:hAnsi="Arial" w:cs="Arial"/>
          <w:szCs w:val="24"/>
          <w:vertAlign w:val="superscript"/>
        </w:rPr>
        <w:t>2</w:t>
      </w:r>
    </w:p>
    <w:p w14:paraId="3E75FE78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Arial" w:hAnsi="Arial" w:cs="Arial"/>
          <w:szCs w:val="24"/>
        </w:rPr>
      </w:pPr>
      <w:r w:rsidRPr="00DF52D0">
        <w:rPr>
          <w:rFonts w:ascii="Arial" w:eastAsia="Arial" w:hAnsi="Arial" w:cs="Arial"/>
          <w:szCs w:val="24"/>
        </w:rPr>
        <w:t xml:space="preserve">These patients represent a significant burden on health system resources and often require intensive care and length of stay in hospital is significantly prolonged </w:t>
      </w:r>
    </w:p>
    <w:p w14:paraId="334CD529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Arial" w:hAnsi="Arial" w:cs="Arial"/>
          <w:szCs w:val="24"/>
        </w:rPr>
      </w:pPr>
      <w:bookmarkStart w:id="0" w:name="_GoBack"/>
      <w:bookmarkEnd w:id="0"/>
      <w:r w:rsidRPr="00DF52D0">
        <w:rPr>
          <w:rFonts w:ascii="Arial" w:eastAsia="Arial" w:hAnsi="Arial" w:cs="Arial"/>
          <w:szCs w:val="24"/>
        </w:rPr>
        <w:t>Sepsis is a leading cause for clinical deterioration, accounting for one in three calls for a Rapid Response team</w:t>
      </w:r>
      <w:r w:rsidRPr="00DF52D0">
        <w:rPr>
          <w:rFonts w:ascii="Arial" w:eastAsia="Arial" w:hAnsi="Arial" w:cs="Arial"/>
          <w:szCs w:val="24"/>
          <w:vertAlign w:val="superscript"/>
        </w:rPr>
        <w:t>3</w:t>
      </w:r>
    </w:p>
    <w:p w14:paraId="259A4C54" w14:textId="77777777" w:rsidR="00DF52D0" w:rsidRPr="00DF52D0" w:rsidRDefault="00DF52D0" w:rsidP="00DF52D0">
      <w:pPr>
        <w:pStyle w:val="ListParagraph"/>
        <w:numPr>
          <w:ilvl w:val="0"/>
          <w:numId w:val="23"/>
        </w:numPr>
        <w:suppressAutoHyphens/>
        <w:spacing w:after="200" w:line="264" w:lineRule="auto"/>
        <w:rPr>
          <w:rFonts w:ascii="Arial" w:eastAsia="Times New Roman" w:hAnsi="Arial" w:cs="Arial"/>
          <w:szCs w:val="24"/>
        </w:rPr>
      </w:pPr>
      <w:r w:rsidRPr="00DF52D0">
        <w:rPr>
          <w:rFonts w:ascii="Arial" w:eastAsia="Arial" w:hAnsi="Arial" w:cs="Arial"/>
          <w:szCs w:val="24"/>
        </w:rPr>
        <w:t xml:space="preserve">Add some local context. E.g. Number of ED sepsis cases, sepsis related adverse events, number of sepsis related Rapid Response calls in wards. </w:t>
      </w:r>
    </w:p>
    <w:p w14:paraId="2B6F0277" w14:textId="77777777" w:rsidR="00DF52D0" w:rsidRPr="00DF52D0" w:rsidRDefault="00DF52D0" w:rsidP="00DF52D0">
      <w:pPr>
        <w:keepLines/>
        <w:tabs>
          <w:tab w:val="left" w:pos="680"/>
        </w:tabs>
        <w:suppressAutoHyphens/>
        <w:spacing w:after="120" w:line="264" w:lineRule="auto"/>
        <w:outlineLvl w:val="0"/>
        <w:rPr>
          <w:rFonts w:ascii="Arial" w:eastAsia="Arial" w:hAnsi="Arial" w:cs="Arial"/>
          <w:b/>
          <w:sz w:val="28"/>
          <w:szCs w:val="32"/>
        </w:rPr>
      </w:pPr>
      <w:r w:rsidRPr="00DF52D0">
        <w:rPr>
          <w:rFonts w:ascii="Arial" w:eastAsia="Arial" w:hAnsi="Arial" w:cs="Arial"/>
          <w:b/>
          <w:sz w:val="28"/>
          <w:szCs w:val="32"/>
        </w:rPr>
        <w:t>Issues</w:t>
      </w:r>
    </w:p>
    <w:p w14:paraId="5CBE61CD" w14:textId="77777777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>(What are the local issues/problems that you have identified and aim to solve through an improvement project? What are the constraints and barriers to success? What support is needed?)</w:t>
      </w:r>
    </w:p>
    <w:p w14:paraId="0EBAD5C2" w14:textId="77777777" w:rsidR="00DF52D0" w:rsidRPr="00DF52D0" w:rsidRDefault="00DF52D0" w:rsidP="00DF52D0">
      <w:pPr>
        <w:pStyle w:val="ListParagraph"/>
        <w:numPr>
          <w:ilvl w:val="0"/>
          <w:numId w:val="24"/>
        </w:numPr>
        <w:tabs>
          <w:tab w:val="num" w:pos="360"/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000000"/>
          <w:szCs w:val="24"/>
        </w:rPr>
      </w:pPr>
      <w:r w:rsidRPr="00DF52D0">
        <w:rPr>
          <w:rFonts w:ascii="Arial" w:eastAsia="Arial" w:hAnsi="Arial" w:cs="Arial"/>
          <w:i/>
          <w:iCs/>
          <w:szCs w:val="24"/>
        </w:rPr>
        <w:t>E.g. Average time from sepsis recognition to antibiotic administration is currently greater than 60mins.</w:t>
      </w:r>
    </w:p>
    <w:p w14:paraId="30A7369D" w14:textId="77777777" w:rsidR="00DF52D0" w:rsidRPr="00DF52D0" w:rsidRDefault="00DF52D0" w:rsidP="00DF52D0">
      <w:pPr>
        <w:keepLines/>
        <w:tabs>
          <w:tab w:val="left" w:pos="680"/>
        </w:tabs>
        <w:suppressAutoHyphens/>
        <w:spacing w:after="120" w:line="264" w:lineRule="auto"/>
        <w:outlineLvl w:val="0"/>
        <w:rPr>
          <w:rFonts w:ascii="Arial" w:eastAsia="Arial" w:hAnsi="Arial" w:cs="Arial"/>
          <w:b/>
          <w:color w:val="006666"/>
          <w:sz w:val="28"/>
          <w:szCs w:val="32"/>
        </w:rPr>
      </w:pPr>
      <w:r w:rsidRPr="00DF52D0">
        <w:rPr>
          <w:rFonts w:ascii="Arial" w:eastAsia="Arial" w:hAnsi="Arial" w:cs="Arial"/>
          <w:b/>
          <w:sz w:val="28"/>
          <w:szCs w:val="32"/>
        </w:rPr>
        <w:t>Actions</w:t>
      </w:r>
    </w:p>
    <w:p w14:paraId="19E6F549" w14:textId="77777777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 xml:space="preserve">(Describe your next steps) </w:t>
      </w:r>
    </w:p>
    <w:p w14:paraId="4C5CB99A" w14:textId="77777777" w:rsidR="00DF52D0" w:rsidRPr="00DF52D0" w:rsidRDefault="00DF52D0" w:rsidP="00DF52D0">
      <w:pPr>
        <w:pStyle w:val="ListParagraph"/>
        <w:numPr>
          <w:ilvl w:val="0"/>
          <w:numId w:val="24"/>
        </w:numPr>
        <w:tabs>
          <w:tab w:val="num" w:pos="360"/>
          <w:tab w:val="left" w:pos="680"/>
        </w:tabs>
        <w:suppressAutoHyphens/>
        <w:spacing w:after="200" w:line="264" w:lineRule="auto"/>
        <w:rPr>
          <w:rFonts w:ascii="Arial" w:eastAsia="Times New Roman" w:hAnsi="Arial" w:cs="Arial"/>
          <w:b/>
          <w:bCs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>Keeping in mind who this is addressed to, outline what are your next steps and what support do you require</w:t>
      </w:r>
    </w:p>
    <w:p w14:paraId="1C4918BF" w14:textId="77777777" w:rsidR="00DF52D0" w:rsidRPr="00DF52D0" w:rsidRDefault="00DF52D0" w:rsidP="00DF52D0">
      <w:pPr>
        <w:pStyle w:val="ListParagraph"/>
        <w:numPr>
          <w:ilvl w:val="0"/>
          <w:numId w:val="24"/>
        </w:numPr>
        <w:tabs>
          <w:tab w:val="num" w:pos="360"/>
          <w:tab w:val="left" w:pos="680"/>
        </w:tabs>
        <w:suppressAutoHyphens/>
        <w:spacing w:after="200" w:line="264" w:lineRule="auto"/>
        <w:rPr>
          <w:rFonts w:ascii="Arial" w:eastAsia="Arial" w:hAnsi="Arial" w:cs="Arial"/>
          <w:b/>
          <w:bCs/>
          <w:color w:val="FF0000"/>
          <w:szCs w:val="24"/>
        </w:rPr>
      </w:pPr>
      <w:r w:rsidRPr="00DF52D0">
        <w:rPr>
          <w:rFonts w:ascii="Arial" w:eastAsia="Arial" w:hAnsi="Arial" w:cs="Arial"/>
          <w:color w:val="FF0000"/>
          <w:szCs w:val="24"/>
        </w:rPr>
        <w:t>It is recommended that you make reference to the CEC sepsis toolkit and the improvement process.</w:t>
      </w:r>
    </w:p>
    <w:p w14:paraId="49639AD6" w14:textId="77777777" w:rsid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b/>
          <w:bCs/>
          <w:color w:val="000000"/>
          <w:szCs w:val="24"/>
        </w:rPr>
      </w:pPr>
    </w:p>
    <w:p w14:paraId="320AD458" w14:textId="64847AB0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szCs w:val="24"/>
        </w:rPr>
      </w:pPr>
      <w:r w:rsidRPr="00DF52D0">
        <w:rPr>
          <w:rFonts w:ascii="Arial" w:eastAsia="Arial" w:hAnsi="Arial" w:cs="Arial"/>
          <w:b/>
          <w:bCs/>
          <w:color w:val="000000"/>
          <w:szCs w:val="24"/>
        </w:rPr>
        <w:t xml:space="preserve">Contact: </w:t>
      </w:r>
      <w:r w:rsidRPr="00DF52D0">
        <w:rPr>
          <w:rFonts w:ascii="Arial" w:eastAsia="Arial" w:hAnsi="Arial" w:cs="Arial"/>
          <w:color w:val="FF0000"/>
          <w:szCs w:val="24"/>
        </w:rPr>
        <w:t>(insert name of person co-ordinating the improvement project activities)</w:t>
      </w:r>
      <w:r w:rsidRPr="00DF52D0">
        <w:rPr>
          <w:rFonts w:ascii="Arial" w:eastAsia="Arial" w:hAnsi="Arial" w:cs="Arial"/>
          <w:color w:val="FF0000"/>
          <w:szCs w:val="24"/>
        </w:rPr>
        <w:tab/>
      </w:r>
    </w:p>
    <w:p w14:paraId="6480F65A" w14:textId="77777777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color w:val="000000"/>
          <w:szCs w:val="24"/>
        </w:rPr>
      </w:pPr>
      <w:r w:rsidRPr="00DF52D0">
        <w:rPr>
          <w:rFonts w:ascii="Arial" w:eastAsia="Arial" w:hAnsi="Arial" w:cs="Arial"/>
          <w:b/>
          <w:bCs/>
          <w:color w:val="000000"/>
          <w:szCs w:val="24"/>
        </w:rPr>
        <w:t>Phone:</w:t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szCs w:val="24"/>
        </w:rPr>
        <w:tab/>
      </w:r>
      <w:r w:rsidRPr="00DF52D0">
        <w:rPr>
          <w:rFonts w:ascii="Arial" w:eastAsia="Arial" w:hAnsi="Arial" w:cs="Arial"/>
          <w:b/>
          <w:bCs/>
          <w:color w:val="000000"/>
          <w:szCs w:val="24"/>
        </w:rPr>
        <w:t xml:space="preserve">Date:                  </w:t>
      </w:r>
    </w:p>
    <w:p w14:paraId="4277D85A" w14:textId="77777777" w:rsidR="00DF52D0" w:rsidRPr="00DF52D0" w:rsidRDefault="00DF52D0" w:rsidP="00DF52D0">
      <w:pPr>
        <w:tabs>
          <w:tab w:val="left" w:pos="680"/>
        </w:tabs>
        <w:suppressAutoHyphens/>
        <w:spacing w:after="200" w:line="264" w:lineRule="auto"/>
        <w:rPr>
          <w:rFonts w:ascii="Arial" w:eastAsia="Arial" w:hAnsi="Arial" w:cs="Arial"/>
          <w:szCs w:val="24"/>
        </w:rPr>
      </w:pPr>
    </w:p>
    <w:sectPr w:rsidR="00DF52D0" w:rsidRPr="00DF52D0" w:rsidSect="00DF52D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913F9" w14:textId="77777777" w:rsidR="00D0257C" w:rsidRDefault="00D0257C" w:rsidP="001F4ADE">
      <w:pPr>
        <w:spacing w:after="0" w:line="240" w:lineRule="auto"/>
      </w:pPr>
      <w:r>
        <w:separator/>
      </w:r>
    </w:p>
  </w:endnote>
  <w:endnote w:type="continuationSeparator" w:id="0">
    <w:p w14:paraId="0F59487A" w14:textId="77777777" w:rsidR="00D0257C" w:rsidRDefault="00D0257C" w:rsidP="001F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12733" w14:textId="77777777" w:rsidR="001937CC" w:rsidRPr="00DF52D0" w:rsidRDefault="001937CC" w:rsidP="001937CC">
    <w:pPr>
      <w:keepLines/>
      <w:tabs>
        <w:tab w:val="left" w:pos="680"/>
      </w:tabs>
      <w:suppressAutoHyphens/>
      <w:spacing w:after="120" w:line="264" w:lineRule="auto"/>
      <w:outlineLvl w:val="0"/>
      <w:rPr>
        <w:rFonts w:ascii="Arial" w:eastAsia="Times New Roman" w:hAnsi="Arial" w:cs="Arial"/>
        <w:b/>
        <w:sz w:val="18"/>
        <w:szCs w:val="20"/>
      </w:rPr>
    </w:pPr>
    <w:r w:rsidRPr="00DF52D0">
      <w:rPr>
        <w:rFonts w:ascii="Arial" w:eastAsia="Times New Roman" w:hAnsi="Arial" w:cs="Arial"/>
        <w:b/>
        <w:sz w:val="18"/>
        <w:szCs w:val="20"/>
      </w:rPr>
      <w:t xml:space="preserve">References </w:t>
    </w:r>
  </w:p>
  <w:p w14:paraId="5D399B0E" w14:textId="77777777" w:rsidR="001937CC" w:rsidRPr="00DF52D0" w:rsidRDefault="001937CC" w:rsidP="00436E7A">
    <w:pPr>
      <w:numPr>
        <w:ilvl w:val="0"/>
        <w:numId w:val="22"/>
      </w:numPr>
      <w:tabs>
        <w:tab w:val="left" w:pos="680"/>
      </w:tabs>
      <w:suppressAutoHyphens/>
      <w:spacing w:after="0" w:line="240" w:lineRule="auto"/>
      <w:rPr>
        <w:rFonts w:ascii="Arial" w:eastAsia="Arial" w:hAnsi="Arial" w:cs="Arial"/>
        <w:sz w:val="14"/>
        <w:szCs w:val="16"/>
      </w:rPr>
    </w:pPr>
    <w:r w:rsidRPr="00DF52D0">
      <w:rPr>
        <w:rFonts w:ascii="Arial" w:eastAsia="Arial" w:hAnsi="Arial" w:cs="Arial"/>
        <w:sz w:val="14"/>
        <w:szCs w:val="16"/>
      </w:rPr>
      <w:t xml:space="preserve">World Sepsis Day Organisation (internet) 2015; Available from http://www.world-sepsis-day.org/   </w:t>
    </w:r>
  </w:p>
  <w:p w14:paraId="05FE4586" w14:textId="77777777" w:rsidR="001937CC" w:rsidRPr="00DF52D0" w:rsidRDefault="001937CC" w:rsidP="00436E7A">
    <w:pPr>
      <w:numPr>
        <w:ilvl w:val="0"/>
        <w:numId w:val="22"/>
      </w:numPr>
      <w:tabs>
        <w:tab w:val="left" w:pos="680"/>
      </w:tabs>
      <w:suppressAutoHyphens/>
      <w:spacing w:after="0" w:line="240" w:lineRule="auto"/>
      <w:rPr>
        <w:rFonts w:ascii="Arial" w:eastAsia="Arial" w:hAnsi="Arial" w:cs="Arial"/>
        <w:sz w:val="14"/>
        <w:szCs w:val="16"/>
      </w:rPr>
    </w:pPr>
    <w:r w:rsidRPr="00DF52D0">
      <w:rPr>
        <w:rFonts w:ascii="Arial" w:eastAsia="Arial" w:hAnsi="Arial" w:cs="Arial"/>
        <w:sz w:val="14"/>
        <w:szCs w:val="16"/>
      </w:rPr>
      <w:t xml:space="preserve">NSW Health Activity Based Management (ABM) Portal http://internal.health.nsw.gov.au/abf_taskforce/abm_portal/main.html. Accessed 5 June 2015 </w:t>
    </w:r>
  </w:p>
  <w:p w14:paraId="743EA2D1" w14:textId="768F20A7" w:rsidR="001937CC" w:rsidRPr="00436E7A" w:rsidRDefault="001937CC" w:rsidP="00436E7A">
    <w:pPr>
      <w:numPr>
        <w:ilvl w:val="0"/>
        <w:numId w:val="22"/>
      </w:numPr>
      <w:tabs>
        <w:tab w:val="left" w:pos="680"/>
      </w:tabs>
      <w:suppressAutoHyphens/>
      <w:spacing w:after="200" w:line="240" w:lineRule="auto"/>
      <w:rPr>
        <w:rFonts w:ascii="Arial" w:eastAsia="Arial" w:hAnsi="Arial" w:cs="Arial"/>
        <w:sz w:val="14"/>
        <w:szCs w:val="16"/>
      </w:rPr>
    </w:pPr>
    <w:r w:rsidRPr="00DF52D0">
      <w:rPr>
        <w:rFonts w:ascii="Arial" w:eastAsia="Arial" w:hAnsi="Arial" w:cs="Arial"/>
        <w:sz w:val="14"/>
        <w:szCs w:val="16"/>
      </w:rPr>
      <w:t xml:space="preserve">Jones D, Duke G, Green J et al. Medical Emergency Team syndromes and an approach to their management. 2006; Available from: http://ccforum.com/content/10/1/R30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1C4D0" w14:textId="77777777" w:rsidR="00D0257C" w:rsidRDefault="00D0257C" w:rsidP="001F4ADE">
      <w:pPr>
        <w:spacing w:after="0" w:line="240" w:lineRule="auto"/>
      </w:pPr>
      <w:r>
        <w:separator/>
      </w:r>
    </w:p>
  </w:footnote>
  <w:footnote w:type="continuationSeparator" w:id="0">
    <w:p w14:paraId="70799DEB" w14:textId="77777777" w:rsidR="00D0257C" w:rsidRDefault="00D0257C" w:rsidP="001F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2D5BF" w14:textId="3905D2EC" w:rsidR="008E4651" w:rsidRDefault="008E4651">
    <w:pPr>
      <w:pStyle w:val="Header"/>
    </w:pPr>
    <w:r>
      <w:t>Insert Health Services/Organisation letter 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5A8"/>
    <w:multiLevelType w:val="hybridMultilevel"/>
    <w:tmpl w:val="64E66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06D7"/>
    <w:multiLevelType w:val="hybridMultilevel"/>
    <w:tmpl w:val="33E673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6333"/>
    <w:multiLevelType w:val="hybridMultilevel"/>
    <w:tmpl w:val="AF1678DE"/>
    <w:lvl w:ilvl="0" w:tplc="21E6F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CB226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8E8C2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8D0E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28A9F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C6EB3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75EFE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832BE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66E2B8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31DC3"/>
    <w:multiLevelType w:val="hybridMultilevel"/>
    <w:tmpl w:val="FF724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17F8"/>
    <w:multiLevelType w:val="hybridMultilevel"/>
    <w:tmpl w:val="656C3A10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44E41"/>
    <w:multiLevelType w:val="hybridMultilevel"/>
    <w:tmpl w:val="C8A630E2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303BF"/>
    <w:multiLevelType w:val="hybridMultilevel"/>
    <w:tmpl w:val="E1F87B28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A624FA"/>
    <w:multiLevelType w:val="hybridMultilevel"/>
    <w:tmpl w:val="782CCB42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A012A"/>
    <w:multiLevelType w:val="hybridMultilevel"/>
    <w:tmpl w:val="998AEFF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B063E"/>
    <w:multiLevelType w:val="hybridMultilevel"/>
    <w:tmpl w:val="4D80C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74B40"/>
    <w:multiLevelType w:val="hybridMultilevel"/>
    <w:tmpl w:val="40FC832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5E1915"/>
    <w:multiLevelType w:val="hybridMultilevel"/>
    <w:tmpl w:val="EAA450E8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65A49"/>
    <w:multiLevelType w:val="hybridMultilevel"/>
    <w:tmpl w:val="B400FB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2CE5"/>
    <w:multiLevelType w:val="hybridMultilevel"/>
    <w:tmpl w:val="35348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24CB"/>
    <w:multiLevelType w:val="hybridMultilevel"/>
    <w:tmpl w:val="C2188CD2"/>
    <w:lvl w:ilvl="0" w:tplc="0A0E37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B6C42"/>
    <w:multiLevelType w:val="hybridMultilevel"/>
    <w:tmpl w:val="C804BB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610B3"/>
    <w:multiLevelType w:val="hybridMultilevel"/>
    <w:tmpl w:val="632CED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1C85FE">
      <w:numFmt w:val="bullet"/>
      <w:lvlText w:val="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60577"/>
    <w:multiLevelType w:val="hybridMultilevel"/>
    <w:tmpl w:val="D0865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05B18"/>
    <w:multiLevelType w:val="hybridMultilevel"/>
    <w:tmpl w:val="D40A1F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BE3005"/>
    <w:multiLevelType w:val="hybridMultilevel"/>
    <w:tmpl w:val="DE726508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33A94"/>
    <w:multiLevelType w:val="hybridMultilevel"/>
    <w:tmpl w:val="EE56E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0422A"/>
    <w:multiLevelType w:val="hybridMultilevel"/>
    <w:tmpl w:val="20246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6799"/>
    <w:multiLevelType w:val="hybridMultilevel"/>
    <w:tmpl w:val="3D14A3C2"/>
    <w:lvl w:ilvl="0" w:tplc="9986284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05C8B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83451"/>
    <w:multiLevelType w:val="hybridMultilevel"/>
    <w:tmpl w:val="ED50AE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6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9"/>
  </w:num>
  <w:num w:numId="9">
    <w:abstractNumId w:val="7"/>
  </w:num>
  <w:num w:numId="10">
    <w:abstractNumId w:val="22"/>
  </w:num>
  <w:num w:numId="11">
    <w:abstractNumId w:val="17"/>
  </w:num>
  <w:num w:numId="12">
    <w:abstractNumId w:val="15"/>
  </w:num>
  <w:num w:numId="13">
    <w:abstractNumId w:val="14"/>
  </w:num>
  <w:num w:numId="14">
    <w:abstractNumId w:val="12"/>
  </w:num>
  <w:num w:numId="15">
    <w:abstractNumId w:val="9"/>
  </w:num>
  <w:num w:numId="16">
    <w:abstractNumId w:val="1"/>
  </w:num>
  <w:num w:numId="17">
    <w:abstractNumId w:val="18"/>
  </w:num>
  <w:num w:numId="18">
    <w:abstractNumId w:val="21"/>
  </w:num>
  <w:num w:numId="19">
    <w:abstractNumId w:val="10"/>
  </w:num>
  <w:num w:numId="20">
    <w:abstractNumId w:val="2"/>
  </w:num>
  <w:num w:numId="21">
    <w:abstractNumId w:val="3"/>
  </w:num>
  <w:num w:numId="22">
    <w:abstractNumId w:val="8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E12"/>
    <w:rsid w:val="00073A6F"/>
    <w:rsid w:val="000A3763"/>
    <w:rsid w:val="00167314"/>
    <w:rsid w:val="001937CC"/>
    <w:rsid w:val="001E4823"/>
    <w:rsid w:val="001F116F"/>
    <w:rsid w:val="001F4ADE"/>
    <w:rsid w:val="00246241"/>
    <w:rsid w:val="002D5540"/>
    <w:rsid w:val="002E70E5"/>
    <w:rsid w:val="00355EC5"/>
    <w:rsid w:val="003D5A95"/>
    <w:rsid w:val="003E0C4B"/>
    <w:rsid w:val="003F422C"/>
    <w:rsid w:val="00430452"/>
    <w:rsid w:val="00436E7A"/>
    <w:rsid w:val="00447A46"/>
    <w:rsid w:val="004E6915"/>
    <w:rsid w:val="005275DF"/>
    <w:rsid w:val="00536C09"/>
    <w:rsid w:val="005E0487"/>
    <w:rsid w:val="00600874"/>
    <w:rsid w:val="0061016C"/>
    <w:rsid w:val="0071114C"/>
    <w:rsid w:val="007A7F61"/>
    <w:rsid w:val="007B7786"/>
    <w:rsid w:val="008306A7"/>
    <w:rsid w:val="00884A5F"/>
    <w:rsid w:val="008A7056"/>
    <w:rsid w:val="008E4651"/>
    <w:rsid w:val="00904CE3"/>
    <w:rsid w:val="0097000D"/>
    <w:rsid w:val="009934F9"/>
    <w:rsid w:val="00A13709"/>
    <w:rsid w:val="00A661D5"/>
    <w:rsid w:val="00A80D6B"/>
    <w:rsid w:val="00AA6CCF"/>
    <w:rsid w:val="00B32EC0"/>
    <w:rsid w:val="00B33A83"/>
    <w:rsid w:val="00B5336F"/>
    <w:rsid w:val="00B847E1"/>
    <w:rsid w:val="00B8600A"/>
    <w:rsid w:val="00B9361B"/>
    <w:rsid w:val="00BD729E"/>
    <w:rsid w:val="00BE15AF"/>
    <w:rsid w:val="00C73FBB"/>
    <w:rsid w:val="00C740DE"/>
    <w:rsid w:val="00CA034C"/>
    <w:rsid w:val="00CD167E"/>
    <w:rsid w:val="00D0257C"/>
    <w:rsid w:val="00D716E7"/>
    <w:rsid w:val="00D73635"/>
    <w:rsid w:val="00D80EAC"/>
    <w:rsid w:val="00DB39F8"/>
    <w:rsid w:val="00DB7085"/>
    <w:rsid w:val="00DD396E"/>
    <w:rsid w:val="00DF52D0"/>
    <w:rsid w:val="00DF7460"/>
    <w:rsid w:val="00E03BE4"/>
    <w:rsid w:val="00E40269"/>
    <w:rsid w:val="00EC5E12"/>
    <w:rsid w:val="00ED7A8F"/>
    <w:rsid w:val="00EE5C50"/>
    <w:rsid w:val="00F24CC6"/>
    <w:rsid w:val="00F46BF4"/>
    <w:rsid w:val="00F6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3B4"/>
  <w15:chartTrackingRefBased/>
  <w15:docId w15:val="{58F1081B-9202-4221-BED9-2599F594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1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3"/>
    <w:qFormat/>
    <w:rsid w:val="0071114C"/>
    <w:pPr>
      <w:keepLines/>
      <w:tabs>
        <w:tab w:val="left" w:pos="680"/>
      </w:tabs>
      <w:suppressAutoHyphens/>
      <w:spacing w:before="240" w:after="200" w:line="264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A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DE"/>
  </w:style>
  <w:style w:type="paragraph" w:styleId="Footer">
    <w:name w:val="footer"/>
    <w:basedOn w:val="Normal"/>
    <w:link w:val="FooterChar"/>
    <w:uiPriority w:val="99"/>
    <w:unhideWhenUsed/>
    <w:rsid w:val="001F4A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DE"/>
  </w:style>
  <w:style w:type="paragraph" w:customStyle="1" w:styleId="Char">
    <w:name w:val="Char"/>
    <w:basedOn w:val="Normal"/>
    <w:rsid w:val="001F4ADE"/>
    <w:pPr>
      <w:spacing w:after="12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0D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71114C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1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14C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14C"/>
    <w:rPr>
      <w:sz w:val="20"/>
      <w:szCs w:val="20"/>
    </w:rPr>
  </w:style>
  <w:style w:type="paragraph" w:customStyle="1" w:styleId="trt0xe">
    <w:name w:val="trt0xe"/>
    <w:basedOn w:val="Normal"/>
    <w:rsid w:val="0071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7111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114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14C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14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661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9A812F5175043B1E3BB9051E9EEC4" ma:contentTypeVersion="11" ma:contentTypeDescription="Create a new document." ma:contentTypeScope="" ma:versionID="79914a22b55ea1b6561acb8a43d911eb">
  <xsd:schema xmlns:xsd="http://www.w3.org/2001/XMLSchema" xmlns:xs="http://www.w3.org/2001/XMLSchema" xmlns:p="http://schemas.microsoft.com/office/2006/metadata/properties" xmlns:ns3="d9ba3c66-4a7d-4750-bb9f-69616d283348" xmlns:ns4="174b8288-e6d5-4ccb-a809-a1864148ac18" targetNamespace="http://schemas.microsoft.com/office/2006/metadata/properties" ma:root="true" ma:fieldsID="a9b0eea8e99de38fc4ad9db8176ca5dd" ns3:_="" ns4:_="">
    <xsd:import namespace="d9ba3c66-4a7d-4750-bb9f-69616d283348"/>
    <xsd:import namespace="174b8288-e6d5-4ccb-a809-a1864148ac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a3c66-4a7d-4750-bb9f-69616d283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b8288-e6d5-4ccb-a809-a1864148a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284E9-ADA8-4B41-BFF4-C4E697762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a3c66-4a7d-4750-bb9f-69616d283348"/>
    <ds:schemaRef ds:uri="174b8288-e6d5-4ccb-a809-a1864148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C5C50E-24F6-4214-AC65-E10261AC4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8C0B1-7498-4FBE-81B9-D89470F044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C9E203-DA23-461B-99E2-FD319A06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Improvement Project Brief - Template</vt:lpstr>
    </vt:vector>
  </TitlesOfParts>
  <Company>eHealthNSW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Improvement Project Brief - Template</dc:title>
  <dc:subject/>
  <dc:creator>Mary Fullick</dc:creator>
  <cp:keywords>Sepsis</cp:keywords>
  <dc:description/>
  <cp:lastModifiedBy>Sarah McTaggart (Clinical Excellence Commission)</cp:lastModifiedBy>
  <cp:revision>6</cp:revision>
  <dcterms:created xsi:type="dcterms:W3CDTF">2021-04-21T03:31:00Z</dcterms:created>
  <dcterms:modified xsi:type="dcterms:W3CDTF">2021-07-02T00:02:00Z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0x010100CED9A812F5175043B1E3BB9051E9EEC4</vt:lpwstr>
  </property>
</Properties>
</file>