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EF" w:rsidRDefault="007A28EF">
      <w:pPr>
        <w:rPr>
          <w:b/>
          <w:bCs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7"/>
      </w:tblGrid>
      <w:tr w:rsidR="008B767F" w:rsidRPr="00C52F7A" w:rsidTr="008B7054">
        <w:trPr>
          <w:trHeight w:val="380"/>
          <w:jc w:val="center"/>
        </w:trPr>
        <w:tc>
          <w:tcPr>
            <w:tcW w:w="9447" w:type="dxa"/>
            <w:shd w:val="clear" w:color="auto" w:fill="215868"/>
            <w:hideMark/>
          </w:tcPr>
          <w:p w:rsidR="008B767F" w:rsidRPr="00C52F7A" w:rsidRDefault="00EA4C11" w:rsidP="008B767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C52F7A">
              <w:rPr>
                <w:rFonts w:ascii="Calibri" w:hAnsi="Calibri" w:cs="Calibri"/>
                <w:b/>
                <w:bCs/>
                <w:color w:val="FFFFFF"/>
                <w:sz w:val="28"/>
                <w:szCs w:val="22"/>
              </w:rPr>
              <w:t xml:space="preserve">Post implementation survey </w:t>
            </w:r>
          </w:p>
        </w:tc>
      </w:tr>
      <w:tr w:rsidR="008B767F" w:rsidRPr="00C52F7A" w:rsidTr="00D53B91">
        <w:trPr>
          <w:trHeight w:val="380"/>
          <w:jc w:val="center"/>
        </w:trPr>
        <w:tc>
          <w:tcPr>
            <w:tcW w:w="9447" w:type="dxa"/>
            <w:shd w:val="clear" w:color="auto" w:fill="DAEEF3"/>
            <w:vAlign w:val="center"/>
            <w:hideMark/>
          </w:tcPr>
          <w:p w:rsidR="008B767F" w:rsidRPr="00C52F7A" w:rsidRDefault="008B767F" w:rsidP="00D53B9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Why it’s useful  </w:t>
            </w:r>
          </w:p>
        </w:tc>
      </w:tr>
      <w:tr w:rsidR="008B767F" w:rsidRPr="00C52F7A" w:rsidTr="008B7054">
        <w:trPr>
          <w:jc w:val="center"/>
        </w:trPr>
        <w:tc>
          <w:tcPr>
            <w:tcW w:w="9447" w:type="dxa"/>
          </w:tcPr>
          <w:p w:rsidR="008B767F" w:rsidRPr="00C52F7A" w:rsidRDefault="002A555D" w:rsidP="008B767F">
            <w:pPr>
              <w:keepNext/>
              <w:keepLine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52F7A">
              <w:rPr>
                <w:rFonts w:ascii="Calibri" w:hAnsi="Calibri" w:cs="Calibri"/>
                <w:sz w:val="22"/>
                <w:szCs w:val="22"/>
              </w:rPr>
              <w:t>The aim of the evaluation is</w:t>
            </w:r>
            <w:r w:rsidR="008B767F" w:rsidRPr="00C52F7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B767F" w:rsidRPr="00C52F7A" w:rsidRDefault="002A555D" w:rsidP="00D53B91">
            <w:pPr>
              <w:pStyle w:val="ListParagraph"/>
              <w:keepNext/>
              <w:numPr>
                <w:ilvl w:val="0"/>
                <w:numId w:val="31"/>
              </w:numPr>
              <w:spacing w:line="360" w:lineRule="auto"/>
              <w:ind w:hanging="189"/>
              <w:rPr>
                <w:rFonts w:ascii="Calibri" w:hAnsi="Calibri" w:cs="Calibri"/>
                <w:sz w:val="22"/>
                <w:szCs w:val="22"/>
              </w:rPr>
            </w:pPr>
            <w:r w:rsidRPr="00C52F7A">
              <w:rPr>
                <w:rFonts w:ascii="Calibri" w:hAnsi="Calibri" w:cs="Calibri"/>
                <w:sz w:val="22"/>
                <w:szCs w:val="22"/>
              </w:rPr>
              <w:t>t</w:t>
            </w:r>
            <w:r w:rsidR="008B767F" w:rsidRPr="00C52F7A">
              <w:rPr>
                <w:rFonts w:ascii="Calibri" w:hAnsi="Calibri" w:cs="Calibri"/>
                <w:sz w:val="22"/>
                <w:szCs w:val="22"/>
              </w:rPr>
              <w:t xml:space="preserve">o capture lessons learned from team members </w:t>
            </w:r>
            <w:r w:rsidR="00EA4C11" w:rsidRPr="00C52F7A">
              <w:rPr>
                <w:rFonts w:ascii="Calibri" w:hAnsi="Calibri" w:cs="Calibri"/>
                <w:sz w:val="22"/>
                <w:szCs w:val="22"/>
              </w:rPr>
              <w:t>about the use of the tools</w:t>
            </w:r>
            <w:r w:rsidR="008B767F" w:rsidRPr="00C52F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767F" w:rsidRPr="00C52F7A" w:rsidRDefault="008B767F" w:rsidP="00D53B91">
            <w:pPr>
              <w:pStyle w:val="ListParagraph"/>
              <w:keepNext/>
              <w:numPr>
                <w:ilvl w:val="0"/>
                <w:numId w:val="31"/>
              </w:numPr>
              <w:spacing w:line="360" w:lineRule="auto"/>
              <w:ind w:hanging="189"/>
              <w:rPr>
                <w:rFonts w:ascii="Calibri" w:hAnsi="Calibri" w:cs="Calibri"/>
                <w:sz w:val="22"/>
                <w:szCs w:val="22"/>
              </w:rPr>
            </w:pPr>
            <w:r w:rsidRPr="00C52F7A">
              <w:rPr>
                <w:rFonts w:ascii="Calibri" w:hAnsi="Calibri" w:cs="Calibri"/>
                <w:sz w:val="22"/>
                <w:szCs w:val="22"/>
              </w:rPr>
              <w:t>identify any barriers that may exist in implementing the tools</w:t>
            </w:r>
            <w:r w:rsidR="002A555D" w:rsidRPr="00C52F7A">
              <w:rPr>
                <w:rFonts w:ascii="Calibri" w:hAnsi="Calibri" w:cs="Calibri"/>
                <w:sz w:val="22"/>
                <w:szCs w:val="22"/>
              </w:rPr>
              <w:t>;</w:t>
            </w:r>
            <w:r w:rsidRPr="00C52F7A">
              <w:rPr>
                <w:rFonts w:ascii="Calibri" w:hAnsi="Calibri" w:cs="Calibri"/>
                <w:sz w:val="22"/>
                <w:szCs w:val="22"/>
              </w:rPr>
              <w:t xml:space="preserve"> and</w:t>
            </w:r>
          </w:p>
          <w:p w:rsidR="008B767F" w:rsidRPr="00C52F7A" w:rsidRDefault="008B767F" w:rsidP="00D53B91">
            <w:pPr>
              <w:pStyle w:val="ListParagraph"/>
              <w:keepNext/>
              <w:numPr>
                <w:ilvl w:val="0"/>
                <w:numId w:val="31"/>
              </w:numPr>
              <w:spacing w:line="360" w:lineRule="auto"/>
              <w:ind w:hanging="189"/>
              <w:rPr>
                <w:rFonts w:ascii="Calibri" w:hAnsi="Calibri" w:cs="Calibri"/>
                <w:sz w:val="22"/>
                <w:szCs w:val="22"/>
              </w:rPr>
            </w:pPr>
            <w:r w:rsidRPr="00C52F7A">
              <w:rPr>
                <w:rFonts w:ascii="Calibri" w:hAnsi="Calibri" w:cs="Calibri"/>
                <w:sz w:val="22"/>
                <w:szCs w:val="22"/>
              </w:rPr>
              <w:t>help</w:t>
            </w:r>
            <w:r w:rsidR="00EA4C11" w:rsidRPr="00C52F7A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C52F7A">
              <w:rPr>
                <w:rFonts w:ascii="Calibri" w:hAnsi="Calibri" w:cs="Calibri"/>
                <w:sz w:val="22"/>
                <w:szCs w:val="22"/>
              </w:rPr>
              <w:t xml:space="preserve">nform future development, planning and delivery decisions regarding </w:t>
            </w:r>
            <w:r w:rsidR="002A555D" w:rsidRPr="00C52F7A">
              <w:rPr>
                <w:rFonts w:ascii="Calibri" w:hAnsi="Calibri" w:cs="Calibri"/>
                <w:sz w:val="22"/>
                <w:szCs w:val="22"/>
              </w:rPr>
              <w:t>the toolkit.</w:t>
            </w:r>
          </w:p>
        </w:tc>
      </w:tr>
      <w:tr w:rsidR="008B767F" w:rsidRPr="00D53B91" w:rsidTr="008B7054">
        <w:trPr>
          <w:trHeight w:val="380"/>
          <w:jc w:val="center"/>
        </w:trPr>
        <w:tc>
          <w:tcPr>
            <w:tcW w:w="9447" w:type="dxa"/>
            <w:shd w:val="clear" w:color="auto" w:fill="DAEEF3"/>
            <w:hideMark/>
          </w:tcPr>
          <w:p w:rsidR="008B767F" w:rsidRPr="00C52F7A" w:rsidRDefault="008B767F" w:rsidP="00D53B9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2F7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How to complete </w:t>
            </w:r>
          </w:p>
        </w:tc>
      </w:tr>
      <w:tr w:rsidR="008B767F" w:rsidRPr="00C52F7A" w:rsidTr="008B7054">
        <w:trPr>
          <w:jc w:val="center"/>
        </w:trPr>
        <w:tc>
          <w:tcPr>
            <w:tcW w:w="9447" w:type="dxa"/>
          </w:tcPr>
          <w:p w:rsidR="00D55CA1" w:rsidRPr="00D53B91" w:rsidRDefault="008B767F" w:rsidP="00D53B91">
            <w:pPr>
              <w:pStyle w:val="ListParagraph"/>
              <w:keepNext/>
              <w:numPr>
                <w:ilvl w:val="0"/>
                <w:numId w:val="31"/>
              </w:numPr>
              <w:spacing w:line="360" w:lineRule="auto"/>
              <w:ind w:hanging="189"/>
              <w:rPr>
                <w:rFonts w:ascii="Calibri" w:hAnsi="Calibri" w:cs="Calibri"/>
                <w:sz w:val="22"/>
                <w:szCs w:val="22"/>
              </w:rPr>
            </w:pPr>
            <w:r w:rsidRPr="00D53B91">
              <w:rPr>
                <w:rFonts w:ascii="Calibri" w:hAnsi="Calibri" w:cs="Calibri"/>
                <w:sz w:val="22"/>
                <w:szCs w:val="22"/>
              </w:rPr>
              <w:t>The survey encompasses questions regarding impleme</w:t>
            </w:r>
            <w:r w:rsidR="002A555D" w:rsidRPr="00D53B91">
              <w:rPr>
                <w:rFonts w:ascii="Calibri" w:hAnsi="Calibri" w:cs="Calibri"/>
                <w:sz w:val="22"/>
                <w:szCs w:val="22"/>
              </w:rPr>
              <w:t xml:space="preserve">ntation and specific questions </w:t>
            </w:r>
            <w:r w:rsidRPr="00D53B91">
              <w:rPr>
                <w:rFonts w:ascii="Calibri" w:hAnsi="Calibri" w:cs="Calibri"/>
                <w:sz w:val="22"/>
                <w:szCs w:val="22"/>
              </w:rPr>
              <w:t>f</w:t>
            </w:r>
            <w:r w:rsidR="002A555D" w:rsidRPr="00D53B91">
              <w:rPr>
                <w:rFonts w:ascii="Calibri" w:hAnsi="Calibri" w:cs="Calibri"/>
                <w:sz w:val="22"/>
                <w:szCs w:val="22"/>
              </w:rPr>
              <w:t>or</w:t>
            </w:r>
            <w:r w:rsidRPr="00D53B91">
              <w:rPr>
                <w:rFonts w:ascii="Calibri" w:hAnsi="Calibri" w:cs="Calibri"/>
                <w:sz w:val="22"/>
                <w:szCs w:val="22"/>
              </w:rPr>
              <w:t xml:space="preserve"> each of the tools – only answer for those </w:t>
            </w:r>
            <w:r w:rsidR="00804454" w:rsidRPr="00D53B91">
              <w:rPr>
                <w:rFonts w:ascii="Calibri" w:hAnsi="Calibri" w:cs="Calibri"/>
                <w:sz w:val="22"/>
                <w:szCs w:val="22"/>
              </w:rPr>
              <w:t xml:space="preserve">tools or charts </w:t>
            </w:r>
            <w:r w:rsidRPr="00D53B91">
              <w:rPr>
                <w:rFonts w:ascii="Calibri" w:hAnsi="Calibri" w:cs="Calibri"/>
                <w:sz w:val="22"/>
                <w:szCs w:val="22"/>
              </w:rPr>
              <w:t xml:space="preserve">that you </w:t>
            </w:r>
            <w:r w:rsidR="00804454" w:rsidRPr="00D53B91">
              <w:rPr>
                <w:rFonts w:ascii="Calibri" w:hAnsi="Calibri" w:cs="Calibri"/>
                <w:sz w:val="22"/>
                <w:szCs w:val="22"/>
              </w:rPr>
              <w:t xml:space="preserve">have </w:t>
            </w:r>
            <w:r w:rsidRPr="00D53B91">
              <w:rPr>
                <w:rFonts w:ascii="Calibri" w:hAnsi="Calibri" w:cs="Calibri"/>
                <w:sz w:val="22"/>
                <w:szCs w:val="22"/>
              </w:rPr>
              <w:t xml:space="preserve">used. </w:t>
            </w:r>
          </w:p>
          <w:p w:rsidR="00D55CA1" w:rsidRPr="00D53B91" w:rsidRDefault="008B767F" w:rsidP="00D53B91">
            <w:pPr>
              <w:pStyle w:val="ListParagraph"/>
              <w:keepNext/>
              <w:numPr>
                <w:ilvl w:val="0"/>
                <w:numId w:val="31"/>
              </w:numPr>
              <w:spacing w:line="360" w:lineRule="auto"/>
              <w:ind w:hanging="189"/>
              <w:rPr>
                <w:rFonts w:ascii="Calibri" w:hAnsi="Calibri" w:cs="Calibri"/>
                <w:sz w:val="22"/>
                <w:szCs w:val="22"/>
              </w:rPr>
            </w:pPr>
            <w:r w:rsidRPr="00D53B91">
              <w:rPr>
                <w:rFonts w:ascii="Calibri" w:hAnsi="Calibri" w:cs="Calibri"/>
                <w:sz w:val="22"/>
                <w:szCs w:val="22"/>
              </w:rPr>
              <w:t xml:space="preserve">The survey should take no more than 10 minutes to complete.  </w:t>
            </w:r>
          </w:p>
          <w:p w:rsidR="002A555D" w:rsidRPr="00D53B91" w:rsidRDefault="008B767F" w:rsidP="00D53B91">
            <w:pPr>
              <w:pStyle w:val="ListParagraph"/>
              <w:keepNext/>
              <w:numPr>
                <w:ilvl w:val="0"/>
                <w:numId w:val="31"/>
              </w:numPr>
              <w:spacing w:line="360" w:lineRule="auto"/>
              <w:ind w:hanging="189"/>
              <w:rPr>
                <w:rFonts w:ascii="Calibri" w:hAnsi="Calibri" w:cs="Calibri"/>
                <w:sz w:val="22"/>
                <w:szCs w:val="22"/>
              </w:rPr>
            </w:pPr>
            <w:r w:rsidRPr="00D53B91">
              <w:rPr>
                <w:rFonts w:ascii="Calibri" w:hAnsi="Calibri" w:cs="Calibri"/>
                <w:sz w:val="22"/>
                <w:szCs w:val="22"/>
              </w:rPr>
              <w:t xml:space="preserve">The survey focuses on the actions - not people - to identify what worked, what </w:t>
            </w:r>
            <w:r w:rsidR="008B7054" w:rsidRPr="00D53B91">
              <w:rPr>
                <w:rFonts w:ascii="Calibri" w:hAnsi="Calibri" w:cs="Calibri"/>
                <w:sz w:val="22"/>
                <w:szCs w:val="22"/>
              </w:rPr>
              <w:t>didn’t</w:t>
            </w:r>
            <w:r w:rsidRPr="00D53B91">
              <w:rPr>
                <w:rFonts w:ascii="Calibri" w:hAnsi="Calibri" w:cs="Calibri"/>
                <w:sz w:val="22"/>
                <w:szCs w:val="22"/>
              </w:rPr>
              <w:t xml:space="preserve">, and identify areas for improvement.  </w:t>
            </w:r>
          </w:p>
          <w:p w:rsidR="008B767F" w:rsidRPr="00C52F7A" w:rsidRDefault="008B767F" w:rsidP="00D53B91">
            <w:pPr>
              <w:pStyle w:val="ListParagraph"/>
              <w:keepNext/>
              <w:numPr>
                <w:ilvl w:val="0"/>
                <w:numId w:val="31"/>
              </w:numPr>
              <w:spacing w:line="360" w:lineRule="auto"/>
              <w:ind w:hanging="189"/>
              <w:rPr>
                <w:rFonts w:ascii="Calibri" w:hAnsi="Calibri" w:cs="Calibri"/>
                <w:sz w:val="22"/>
                <w:szCs w:val="22"/>
              </w:rPr>
            </w:pPr>
            <w:r w:rsidRPr="00D53B91">
              <w:rPr>
                <w:rFonts w:ascii="Calibri" w:hAnsi="Calibri" w:cs="Calibri"/>
                <w:sz w:val="22"/>
                <w:szCs w:val="22"/>
              </w:rPr>
              <w:t xml:space="preserve">All responses are confidential </w:t>
            </w:r>
          </w:p>
        </w:tc>
      </w:tr>
      <w:tr w:rsidR="008B767F" w:rsidRPr="00D53B91" w:rsidTr="008B7054">
        <w:trPr>
          <w:jc w:val="center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B767F" w:rsidRPr="00D53B91" w:rsidRDefault="008B767F" w:rsidP="00D53B9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B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Further information  </w:t>
            </w:r>
          </w:p>
        </w:tc>
      </w:tr>
      <w:tr w:rsidR="008B767F" w:rsidRPr="00C52F7A" w:rsidTr="008B7054">
        <w:trPr>
          <w:jc w:val="center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67F" w:rsidRPr="00C52F7A" w:rsidRDefault="008B767F" w:rsidP="00EA4C11">
            <w:pPr>
              <w:keepNext/>
              <w:keepLine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52F7A">
              <w:rPr>
                <w:rFonts w:ascii="Calibri" w:hAnsi="Calibri" w:cs="Calibri"/>
                <w:sz w:val="22"/>
                <w:szCs w:val="22"/>
              </w:rPr>
              <w:t xml:space="preserve">For information regarding the survey or the Last Days of Life </w:t>
            </w:r>
            <w:r w:rsidR="00804454" w:rsidRPr="00C52F7A">
              <w:rPr>
                <w:rFonts w:ascii="Calibri" w:hAnsi="Calibri" w:cs="Calibri"/>
                <w:sz w:val="22"/>
                <w:szCs w:val="22"/>
              </w:rPr>
              <w:t xml:space="preserve">toolkit </w:t>
            </w:r>
            <w:r w:rsidRPr="00C52F7A">
              <w:rPr>
                <w:rFonts w:ascii="Calibri" w:hAnsi="Calibri" w:cs="Calibri"/>
                <w:sz w:val="22"/>
                <w:szCs w:val="22"/>
              </w:rPr>
              <w:t xml:space="preserve">please contact </w:t>
            </w:r>
            <w:r w:rsidR="00EA4C11" w:rsidRPr="00C52F7A">
              <w:rPr>
                <w:rFonts w:ascii="Calibri" w:hAnsi="Calibri" w:cs="Calibri"/>
                <w:sz w:val="22"/>
                <w:szCs w:val="22"/>
              </w:rPr>
              <w:t>xxxxx on 02 xxxxxxx o</w:t>
            </w:r>
            <w:r w:rsidRPr="00C52F7A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hyperlink r:id="rId7" w:history="1">
              <w:r w:rsidR="00EA4C11" w:rsidRPr="00C52F7A">
                <w:rPr>
                  <w:rStyle w:val="Hyperlink"/>
                  <w:rFonts w:ascii="Calibri" w:hAnsi="Calibri" w:cs="Calibri"/>
                  <w:sz w:val="22"/>
                  <w:szCs w:val="22"/>
                </w:rPr>
                <w:t>xxxx@health.nsw.gov.au</w:t>
              </w:r>
            </w:hyperlink>
            <w:r w:rsidRPr="00C52F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8B767F" w:rsidRDefault="008B767F" w:rsidP="007A28EF">
      <w:pPr>
        <w:keepNext/>
        <w:keepLines/>
        <w:spacing w:line="276" w:lineRule="auto"/>
        <w:rPr>
          <w:rFonts w:ascii="Swis721 Lt BT" w:hAnsi="Swis721 Lt BT"/>
          <w:sz w:val="22"/>
          <w:szCs w:val="22"/>
        </w:rPr>
      </w:pPr>
    </w:p>
    <w:p w:rsidR="007A28EF" w:rsidRDefault="007A28EF">
      <w:pPr>
        <w:rPr>
          <w:b/>
          <w:bCs/>
        </w:rPr>
      </w:pPr>
    </w:p>
    <w:p w:rsidR="007A28EF" w:rsidRPr="00C52F7A" w:rsidRDefault="007A28EF" w:rsidP="008B767F">
      <w:pPr>
        <w:pStyle w:val="para"/>
        <w:shd w:val="clear" w:color="auto" w:fill="DAEEF3" w:themeFill="accent5" w:themeFillTint="33"/>
        <w:spacing w:after="0" w:line="276" w:lineRule="auto"/>
        <w:jc w:val="center"/>
        <w:rPr>
          <w:rFonts w:ascii="Calibri" w:hAnsi="Calibri" w:cs="Calibri"/>
          <w:color w:val="215868" w:themeColor="accent5" w:themeShade="80"/>
          <w:szCs w:val="20"/>
        </w:rPr>
      </w:pPr>
      <w:r w:rsidRPr="00C52F7A">
        <w:rPr>
          <w:rFonts w:ascii="Calibri" w:hAnsi="Calibri" w:cs="Calibri"/>
          <w:b/>
          <w:color w:val="215868" w:themeColor="accent5" w:themeShade="80"/>
          <w:szCs w:val="20"/>
        </w:rPr>
        <w:t>SECTION 1:</w:t>
      </w:r>
      <w:r w:rsidRPr="00C52F7A">
        <w:rPr>
          <w:rFonts w:ascii="Calibri" w:hAnsi="Calibri" w:cs="Calibri"/>
          <w:color w:val="215868" w:themeColor="accent5" w:themeShade="80"/>
          <w:szCs w:val="20"/>
        </w:rPr>
        <w:t xml:space="preserve"> </w:t>
      </w:r>
      <w:r w:rsidR="008B767F" w:rsidRPr="00C52F7A">
        <w:rPr>
          <w:rFonts w:ascii="Calibri" w:hAnsi="Calibri" w:cs="Calibri"/>
          <w:color w:val="215868" w:themeColor="accent5" w:themeShade="80"/>
          <w:szCs w:val="20"/>
        </w:rPr>
        <w:t xml:space="preserve">Introduction </w:t>
      </w:r>
    </w:p>
    <w:p w:rsidR="007561A5" w:rsidRPr="002A1652" w:rsidRDefault="007561A5" w:rsidP="007561A5">
      <w:pPr>
        <w:pStyle w:val="ProjConnbodytextCharCharCharCharChar"/>
        <w:framePr w:wrap="auto" w:xAlign="left"/>
        <w:rPr>
          <w:rFonts w:ascii="Calibri Light" w:hAnsi="Calibri Light"/>
          <w:b/>
          <w:bCs/>
          <w:sz w:val="8"/>
        </w:rPr>
      </w:pPr>
    </w:p>
    <w:p w:rsidR="007561A5" w:rsidRPr="00C52F7A" w:rsidRDefault="007561A5" w:rsidP="007561A5">
      <w:pPr>
        <w:pStyle w:val="ProjConnbodytextCharCharCharCharChar"/>
        <w:framePr w:wrap="auto" w:xAlign="left"/>
        <w:rPr>
          <w:rFonts w:ascii="Calibri" w:hAnsi="Calibri" w:cs="Calibri"/>
          <w:b/>
          <w:bCs/>
          <w:szCs w:val="20"/>
        </w:rPr>
      </w:pPr>
      <w:r w:rsidRPr="00C52F7A">
        <w:rPr>
          <w:rFonts w:ascii="Calibri" w:hAnsi="Calibri" w:cs="Calibri"/>
          <w:b/>
          <w:bCs/>
          <w:szCs w:val="20"/>
        </w:rPr>
        <w:t xml:space="preserve">Please tick your role in patient care </w:t>
      </w:r>
    </w:p>
    <w:tbl>
      <w:tblPr>
        <w:tblStyle w:val="LightGrid-Accent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A966B2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6B2" w:rsidRPr="00C52F7A" w:rsidRDefault="00A966B2" w:rsidP="00646786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6B2" w:rsidRPr="00C52F7A" w:rsidRDefault="00A966B2" w:rsidP="00646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szCs w:val="20"/>
              </w:rPr>
              <w:t>Medical staff</w:t>
            </w:r>
          </w:p>
        </w:tc>
      </w:tr>
      <w:tr w:rsidR="00A966B2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6B2" w:rsidRPr="00C52F7A" w:rsidRDefault="00A966B2" w:rsidP="00646786">
            <w:pPr>
              <w:jc w:val="center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6B2" w:rsidRPr="00C52F7A" w:rsidRDefault="00A966B2" w:rsidP="00646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</w:rPr>
              <w:t>Nursing staff</w:t>
            </w:r>
          </w:p>
        </w:tc>
      </w:tr>
      <w:tr w:rsidR="00A966B2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6B2" w:rsidRPr="00C52F7A" w:rsidRDefault="00A966B2" w:rsidP="00646786">
            <w:pPr>
              <w:jc w:val="center"/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6B2" w:rsidRPr="00C52F7A" w:rsidRDefault="00A966B2" w:rsidP="006467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</w:rPr>
              <w:t>Allied Health staff</w:t>
            </w:r>
          </w:p>
        </w:tc>
      </w:tr>
    </w:tbl>
    <w:p w:rsidR="00A966B2" w:rsidRPr="00C52F7A" w:rsidRDefault="00A966B2">
      <w:pPr>
        <w:pStyle w:val="ProjConnbodytextCharCharCharCharChar"/>
        <w:framePr w:wrap="auto" w:xAlign="left"/>
        <w:rPr>
          <w:rFonts w:ascii="Calibri" w:hAnsi="Calibri" w:cs="Calibri"/>
          <w:b/>
          <w:bCs/>
          <w:szCs w:val="20"/>
        </w:rPr>
      </w:pPr>
    </w:p>
    <w:p w:rsidR="00970DDB" w:rsidRPr="00C52F7A" w:rsidRDefault="00970DDB">
      <w:pPr>
        <w:pStyle w:val="ProjConnbodytextCharCharCharCharChar"/>
        <w:framePr w:wrap="auto" w:xAlign="left"/>
        <w:rPr>
          <w:rFonts w:ascii="Calibri" w:hAnsi="Calibri" w:cs="Calibri"/>
          <w:b/>
          <w:bCs/>
          <w:szCs w:val="20"/>
        </w:rPr>
      </w:pPr>
      <w:r w:rsidRPr="00C52F7A">
        <w:rPr>
          <w:rFonts w:ascii="Calibri" w:hAnsi="Calibri" w:cs="Calibri"/>
          <w:b/>
          <w:bCs/>
          <w:szCs w:val="20"/>
        </w:rPr>
        <w:t xml:space="preserve">Which of the Last Days of Life tools </w:t>
      </w:r>
      <w:r w:rsidR="00EA4C11" w:rsidRPr="00C52F7A">
        <w:rPr>
          <w:rFonts w:ascii="Calibri" w:hAnsi="Calibri" w:cs="Calibri"/>
          <w:b/>
          <w:bCs/>
          <w:szCs w:val="20"/>
        </w:rPr>
        <w:t>has</w:t>
      </w:r>
      <w:r w:rsidRPr="00C52F7A">
        <w:rPr>
          <w:rFonts w:ascii="Calibri" w:hAnsi="Calibri" w:cs="Calibri"/>
          <w:b/>
          <w:bCs/>
          <w:szCs w:val="20"/>
        </w:rPr>
        <w:t xml:space="preserve"> you</w:t>
      </w:r>
      <w:r w:rsidR="00950614" w:rsidRPr="00C52F7A">
        <w:rPr>
          <w:rFonts w:ascii="Calibri" w:hAnsi="Calibri" w:cs="Calibri"/>
          <w:b/>
          <w:bCs/>
          <w:szCs w:val="20"/>
        </w:rPr>
        <w:t>r clinical unit / facility</w:t>
      </w:r>
      <w:r w:rsidRPr="00C52F7A">
        <w:rPr>
          <w:rFonts w:ascii="Calibri" w:hAnsi="Calibri" w:cs="Calibri"/>
          <w:b/>
          <w:bCs/>
          <w:szCs w:val="20"/>
        </w:rPr>
        <w:t xml:space="preserve"> </w:t>
      </w:r>
      <w:r w:rsidR="00EA4C11" w:rsidRPr="00C52F7A">
        <w:rPr>
          <w:rFonts w:ascii="Calibri" w:hAnsi="Calibri" w:cs="Calibri"/>
          <w:b/>
          <w:bCs/>
          <w:szCs w:val="20"/>
        </w:rPr>
        <w:t>used</w:t>
      </w:r>
      <w:r w:rsidRPr="00C52F7A">
        <w:rPr>
          <w:rFonts w:ascii="Calibri" w:hAnsi="Calibri" w:cs="Calibri"/>
          <w:b/>
          <w:bCs/>
          <w:szCs w:val="20"/>
        </w:rPr>
        <w:t>?</w:t>
      </w:r>
      <w:r w:rsidR="00AA0C45" w:rsidRPr="00C52F7A">
        <w:rPr>
          <w:rFonts w:ascii="Calibri" w:hAnsi="Calibri" w:cs="Calibri"/>
          <w:b/>
          <w:bCs/>
          <w:szCs w:val="20"/>
        </w:rPr>
        <w:t xml:space="preserve"> (tick all that apply)</w:t>
      </w:r>
    </w:p>
    <w:tbl>
      <w:tblPr>
        <w:tblStyle w:val="LightGrid-Accent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950614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0614" w:rsidRPr="00C52F7A" w:rsidRDefault="00950614" w:rsidP="00646786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0614" w:rsidRPr="00C52F7A" w:rsidRDefault="00950614" w:rsidP="008076FE">
            <w:pPr>
              <w:spacing w:line="276" w:lineRule="auto"/>
              <w:ind w:right="-4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Cs w:val="20"/>
                <w:lang w:val="en-AU"/>
              </w:rPr>
            </w:pPr>
            <w:r w:rsidRPr="00C52F7A">
              <w:rPr>
                <w:rFonts w:ascii="Calibri" w:hAnsi="Calibri" w:cs="Calibri"/>
                <w:b w:val="0"/>
                <w:szCs w:val="20"/>
                <w:lang w:val="en-AU"/>
              </w:rPr>
              <w:t xml:space="preserve">Initiating last days of life management plan </w:t>
            </w:r>
          </w:p>
        </w:tc>
      </w:tr>
      <w:tr w:rsidR="00950614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0614" w:rsidRPr="00C52F7A" w:rsidRDefault="00950614" w:rsidP="00646786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0614" w:rsidRPr="00C52F7A" w:rsidRDefault="00950614" w:rsidP="008076FE">
            <w:pPr>
              <w:spacing w:line="276" w:lineRule="auto"/>
              <w:ind w:right="-4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  <w:lang w:val="en-AU"/>
              </w:rPr>
            </w:pPr>
            <w:r w:rsidRPr="00C52F7A">
              <w:rPr>
                <w:rFonts w:ascii="Calibri" w:hAnsi="Calibri" w:cs="Calibri"/>
                <w:bCs/>
                <w:szCs w:val="20"/>
                <w:lang w:val="en-AU"/>
              </w:rPr>
              <w:t xml:space="preserve">Comfort Observation &amp; Symptom Assessment Chart </w:t>
            </w:r>
          </w:p>
        </w:tc>
      </w:tr>
      <w:tr w:rsidR="00F15F1D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15F1D" w:rsidRPr="00C52F7A" w:rsidRDefault="00F15F1D" w:rsidP="00646786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5F1D" w:rsidRPr="00C52F7A" w:rsidRDefault="008076FE" w:rsidP="008076FE">
            <w:pPr>
              <w:spacing w:line="276" w:lineRule="auto"/>
              <w:ind w:right="-4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  <w:lang w:val="en-AU"/>
              </w:rPr>
            </w:pPr>
            <w:r w:rsidRPr="00C52F7A">
              <w:rPr>
                <w:rFonts w:ascii="Calibri" w:hAnsi="Calibri" w:cs="Calibri"/>
                <w:bCs/>
                <w:szCs w:val="20"/>
                <w:lang w:val="en-AU"/>
              </w:rPr>
              <w:t xml:space="preserve">Medication Management guides </w:t>
            </w:r>
            <w:r w:rsidR="00F15F1D" w:rsidRPr="00C52F7A">
              <w:rPr>
                <w:rFonts w:ascii="Calibri" w:hAnsi="Calibri" w:cs="Calibri"/>
                <w:bCs/>
                <w:szCs w:val="20"/>
                <w:lang w:val="en-AU"/>
              </w:rPr>
              <w:t xml:space="preserve"> </w:t>
            </w:r>
          </w:p>
        </w:tc>
      </w:tr>
      <w:tr w:rsidR="00F15F1D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15F1D" w:rsidRPr="00C52F7A" w:rsidRDefault="00F15F1D" w:rsidP="00646786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5F1D" w:rsidRPr="00C52F7A" w:rsidRDefault="00F15F1D" w:rsidP="00950614">
            <w:pPr>
              <w:spacing w:line="276" w:lineRule="auto"/>
              <w:ind w:right="-4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  <w:lang w:val="en-AU"/>
              </w:rPr>
            </w:pPr>
            <w:r w:rsidRPr="00C52F7A">
              <w:rPr>
                <w:rFonts w:ascii="Calibri" w:hAnsi="Calibri" w:cs="Calibri"/>
                <w:bCs/>
                <w:szCs w:val="20"/>
                <w:lang w:val="en-AU"/>
              </w:rPr>
              <w:t xml:space="preserve">Accelerated Transition to Die at Home plan </w:t>
            </w:r>
          </w:p>
        </w:tc>
      </w:tr>
      <w:tr w:rsidR="00F15F1D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15F1D" w:rsidRPr="00C52F7A" w:rsidRDefault="00F15F1D" w:rsidP="00646786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5F1D" w:rsidRPr="00C52F7A" w:rsidRDefault="00F15F1D" w:rsidP="00950614">
            <w:pPr>
              <w:spacing w:line="276" w:lineRule="auto"/>
              <w:ind w:right="-47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Cs w:val="20"/>
                <w:lang w:val="en-AU"/>
              </w:rPr>
            </w:pPr>
            <w:r w:rsidRPr="00C52F7A">
              <w:rPr>
                <w:rFonts w:ascii="Calibri" w:hAnsi="Calibri" w:cs="Calibri"/>
                <w:bCs/>
                <w:szCs w:val="20"/>
                <w:lang w:val="en-AU"/>
              </w:rPr>
              <w:t xml:space="preserve">Other – provide details </w:t>
            </w:r>
            <w:r w:rsidR="00363F63" w:rsidRPr="00C52F7A">
              <w:rPr>
                <w:rFonts w:ascii="Calibri" w:hAnsi="Calibri" w:cs="Calibri"/>
                <w:bCs/>
                <w:szCs w:val="20"/>
                <w:lang w:val="en-AU"/>
              </w:rPr>
              <w:t>(e.g. communication tools, nursing or paramedic transfer letter)</w:t>
            </w:r>
          </w:p>
        </w:tc>
      </w:tr>
    </w:tbl>
    <w:p w:rsidR="00970DDB" w:rsidRPr="00C52F7A" w:rsidRDefault="00970DDB">
      <w:pPr>
        <w:pStyle w:val="ProjConnbodytextCharCharCharCharChar"/>
        <w:framePr w:wrap="auto" w:xAlign="left"/>
        <w:rPr>
          <w:rFonts w:ascii="Calibri" w:hAnsi="Calibri" w:cs="Calibri"/>
          <w:b/>
          <w:bCs/>
          <w:szCs w:val="20"/>
        </w:rPr>
      </w:pPr>
    </w:p>
    <w:p w:rsidR="00970DDB" w:rsidRPr="00C52F7A" w:rsidRDefault="00EA4C11">
      <w:pPr>
        <w:pStyle w:val="ProjConnbodytextCharCharCharCharChar"/>
        <w:framePr w:wrap="auto" w:xAlign="left"/>
        <w:rPr>
          <w:rFonts w:ascii="Calibri" w:hAnsi="Calibri" w:cs="Calibri"/>
          <w:b/>
          <w:bCs/>
          <w:szCs w:val="20"/>
        </w:rPr>
      </w:pPr>
      <w:r w:rsidRPr="00C52F7A">
        <w:rPr>
          <w:rFonts w:ascii="Calibri" w:hAnsi="Calibri" w:cs="Calibri"/>
          <w:b/>
          <w:bCs/>
          <w:szCs w:val="20"/>
        </w:rPr>
        <w:t>Does</w:t>
      </w:r>
      <w:r w:rsidR="00950614" w:rsidRPr="00C52F7A">
        <w:rPr>
          <w:rFonts w:ascii="Calibri" w:hAnsi="Calibri" w:cs="Calibri"/>
          <w:b/>
          <w:bCs/>
          <w:szCs w:val="20"/>
        </w:rPr>
        <w:t xml:space="preserve"> your clinical unit/facility have the support of</w:t>
      </w:r>
      <w:r w:rsidR="00AA0C45" w:rsidRPr="00C52F7A">
        <w:rPr>
          <w:rFonts w:ascii="Calibri" w:hAnsi="Calibri" w:cs="Calibri"/>
          <w:b/>
          <w:bCs/>
          <w:szCs w:val="20"/>
        </w:rPr>
        <w:t xml:space="preserve">, </w:t>
      </w:r>
      <w:r w:rsidR="00950614" w:rsidRPr="00C52F7A">
        <w:rPr>
          <w:rFonts w:ascii="Calibri" w:hAnsi="Calibri" w:cs="Calibri"/>
          <w:b/>
          <w:bCs/>
          <w:szCs w:val="20"/>
        </w:rPr>
        <w:t xml:space="preserve">or have access </w:t>
      </w:r>
      <w:r w:rsidR="00A46BB6" w:rsidRPr="00C52F7A">
        <w:rPr>
          <w:rFonts w:ascii="Calibri" w:hAnsi="Calibri" w:cs="Calibri"/>
          <w:b/>
          <w:bCs/>
          <w:szCs w:val="20"/>
        </w:rPr>
        <w:t>to</w:t>
      </w:r>
      <w:r w:rsidR="00AA0C45" w:rsidRPr="00C52F7A">
        <w:rPr>
          <w:rFonts w:ascii="Calibri" w:hAnsi="Calibri" w:cs="Calibri"/>
          <w:b/>
          <w:bCs/>
          <w:szCs w:val="20"/>
        </w:rPr>
        <w:t>,</w:t>
      </w:r>
      <w:r w:rsidR="00950614" w:rsidRPr="00C52F7A">
        <w:rPr>
          <w:rFonts w:ascii="Calibri" w:hAnsi="Calibri" w:cs="Calibri"/>
          <w:b/>
          <w:bCs/>
          <w:szCs w:val="20"/>
        </w:rPr>
        <w:t xml:space="preserve"> Spec</w:t>
      </w:r>
      <w:r w:rsidRPr="00C52F7A">
        <w:rPr>
          <w:rFonts w:ascii="Calibri" w:hAnsi="Calibri" w:cs="Calibri"/>
          <w:b/>
          <w:bCs/>
          <w:szCs w:val="20"/>
        </w:rPr>
        <w:t>ialist Palliative Care Services</w:t>
      </w:r>
      <w:r w:rsidR="00950614" w:rsidRPr="00C52F7A">
        <w:rPr>
          <w:rFonts w:ascii="Calibri" w:hAnsi="Calibri" w:cs="Calibri"/>
          <w:b/>
          <w:bCs/>
          <w:szCs w:val="20"/>
        </w:rPr>
        <w:t xml:space="preserve">? </w:t>
      </w:r>
    </w:p>
    <w:tbl>
      <w:tblPr>
        <w:tblStyle w:val="LightGrid-Accent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950614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0614" w:rsidRPr="00C52F7A" w:rsidRDefault="00950614" w:rsidP="00646786">
            <w:pPr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0614" w:rsidRPr="00C52F7A" w:rsidRDefault="00950614" w:rsidP="00950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szCs w:val="20"/>
              </w:rPr>
              <w:t xml:space="preserve">Yes </w:t>
            </w:r>
          </w:p>
        </w:tc>
      </w:tr>
      <w:tr w:rsidR="00950614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0614" w:rsidRPr="00C52F7A" w:rsidRDefault="00950614" w:rsidP="00646786">
            <w:pPr>
              <w:jc w:val="center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0614" w:rsidRPr="00C52F7A" w:rsidRDefault="00950614" w:rsidP="00950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</w:rPr>
              <w:t xml:space="preserve">No </w:t>
            </w:r>
          </w:p>
        </w:tc>
      </w:tr>
    </w:tbl>
    <w:p w:rsidR="008076FE" w:rsidRPr="00C52F7A" w:rsidRDefault="008076FE">
      <w:pPr>
        <w:pStyle w:val="ProjConnbodytextCharCharCharCharChar"/>
        <w:framePr w:wrap="auto" w:xAlign="left"/>
        <w:rPr>
          <w:rFonts w:ascii="Calibri" w:hAnsi="Calibri" w:cs="Calibri"/>
          <w:b/>
          <w:bCs/>
        </w:rPr>
      </w:pPr>
    </w:p>
    <w:p w:rsidR="008A0146" w:rsidRPr="00C52F7A" w:rsidRDefault="008A0146" w:rsidP="008A0146">
      <w:pPr>
        <w:rPr>
          <w:rFonts w:ascii="Calibri" w:hAnsi="Calibri" w:cs="Calibri"/>
          <w:b/>
          <w:bCs/>
        </w:rPr>
      </w:pPr>
      <w:r w:rsidRPr="00C52F7A">
        <w:rPr>
          <w:rFonts w:ascii="Calibri" w:hAnsi="Calibri" w:cs="Calibri"/>
          <w:b/>
          <w:bCs/>
        </w:rPr>
        <w:br w:type="page"/>
      </w:r>
    </w:p>
    <w:p w:rsidR="008A0146" w:rsidRPr="00C52F7A" w:rsidRDefault="008A0146" w:rsidP="008B767F">
      <w:pPr>
        <w:pStyle w:val="para"/>
        <w:shd w:val="clear" w:color="auto" w:fill="DAEEF3" w:themeFill="accent5" w:themeFillTint="33"/>
        <w:spacing w:after="0" w:line="276" w:lineRule="auto"/>
        <w:jc w:val="center"/>
        <w:rPr>
          <w:rFonts w:ascii="Calibri" w:hAnsi="Calibri" w:cs="Calibri"/>
          <w:b/>
          <w:color w:val="215868" w:themeColor="accent5" w:themeShade="80"/>
          <w:szCs w:val="20"/>
        </w:rPr>
      </w:pPr>
      <w:r w:rsidRPr="00C52F7A">
        <w:rPr>
          <w:rFonts w:ascii="Calibri" w:hAnsi="Calibri" w:cs="Calibri"/>
          <w:b/>
          <w:color w:val="215868" w:themeColor="accent5" w:themeShade="80"/>
          <w:szCs w:val="20"/>
        </w:rPr>
        <w:lastRenderedPageBreak/>
        <w:t xml:space="preserve">SECTION 2:  </w:t>
      </w:r>
      <w:r w:rsidR="00AA0C45" w:rsidRPr="00C52F7A">
        <w:rPr>
          <w:rFonts w:ascii="Calibri" w:hAnsi="Calibri" w:cs="Calibri"/>
          <w:color w:val="215868" w:themeColor="accent5" w:themeShade="80"/>
          <w:szCs w:val="20"/>
        </w:rPr>
        <w:t xml:space="preserve">Use of tools </w:t>
      </w:r>
    </w:p>
    <w:p w:rsidR="00A966B2" w:rsidRPr="00C52F7A" w:rsidRDefault="00A966B2" w:rsidP="00950614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bCs/>
        </w:rPr>
      </w:pPr>
    </w:p>
    <w:p w:rsidR="00EA4C11" w:rsidRPr="00C52F7A" w:rsidRDefault="00FB5F41" w:rsidP="00FB5F41">
      <w:pPr>
        <w:rPr>
          <w:rFonts w:ascii="Calibri" w:hAnsi="Calibri" w:cs="Calibri"/>
          <w:color w:val="000000"/>
          <w:sz w:val="21"/>
          <w:szCs w:val="21"/>
          <w:lang w:val="en-AU" w:eastAsia="en-AU"/>
        </w:rPr>
      </w:pPr>
      <w:r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>Please indicate your level of agreement to the following statements in relation to the particular tools</w:t>
      </w:r>
      <w:r w:rsidR="002A1652"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 xml:space="preserve"> and/or charts</w:t>
      </w:r>
      <w:r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 xml:space="preserve"> you </w:t>
      </w:r>
      <w:r w:rsidR="00646786"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 xml:space="preserve">have </w:t>
      </w:r>
      <w:r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 xml:space="preserve">used </w:t>
      </w:r>
      <w:r w:rsidR="00646786"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>caring for dying patients</w:t>
      </w:r>
      <w:r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>.</w:t>
      </w:r>
      <w:r w:rsidR="00E53405" w:rsidRPr="00C52F7A">
        <w:rPr>
          <w:rFonts w:ascii="Calibri" w:hAnsi="Calibri" w:cs="Calibri"/>
          <w:color w:val="000000"/>
          <w:sz w:val="21"/>
          <w:szCs w:val="21"/>
          <w:lang w:val="en-AU" w:eastAsia="en-AU"/>
        </w:rPr>
        <w:t xml:space="preserve">  </w:t>
      </w:r>
    </w:p>
    <w:p w:rsidR="00EA4C11" w:rsidRPr="00C52F7A" w:rsidRDefault="00EA4C11" w:rsidP="00FB5F41">
      <w:pPr>
        <w:rPr>
          <w:rFonts w:ascii="Calibri" w:hAnsi="Calibri" w:cs="Calibri"/>
          <w:color w:val="000000"/>
          <w:sz w:val="21"/>
          <w:szCs w:val="21"/>
          <w:lang w:val="en-AU" w:eastAsia="en-AU"/>
        </w:rPr>
      </w:pPr>
    </w:p>
    <w:p w:rsidR="00FB5F41" w:rsidRPr="00C52F7A" w:rsidRDefault="00FB5F41" w:rsidP="00FB5F41">
      <w:pPr>
        <w:rPr>
          <w:rFonts w:ascii="Calibri" w:hAnsi="Calibri" w:cs="Calibri"/>
          <w:b/>
          <w:color w:val="000000"/>
          <w:szCs w:val="20"/>
          <w:u w:val="single"/>
          <w:lang w:val="en-AU" w:eastAsia="en-AU"/>
        </w:rPr>
      </w:pPr>
      <w:r w:rsidRPr="00C52F7A">
        <w:rPr>
          <w:rFonts w:ascii="Calibri" w:hAnsi="Calibri" w:cs="Calibri"/>
          <w:b/>
          <w:color w:val="000000"/>
          <w:sz w:val="21"/>
          <w:szCs w:val="21"/>
          <w:lang w:val="en-AU" w:eastAsia="en-AU"/>
        </w:rPr>
        <w:t>If you did not use the tool</w:t>
      </w:r>
      <w:r w:rsidR="00B37FA1" w:rsidRPr="00C52F7A">
        <w:rPr>
          <w:rFonts w:ascii="Calibri" w:hAnsi="Calibri" w:cs="Calibri"/>
          <w:b/>
          <w:color w:val="000000"/>
          <w:sz w:val="21"/>
          <w:szCs w:val="21"/>
          <w:lang w:val="en-AU" w:eastAsia="en-AU"/>
        </w:rPr>
        <w:t>/chart</w:t>
      </w:r>
      <w:r w:rsidRPr="00C52F7A">
        <w:rPr>
          <w:rFonts w:ascii="Calibri" w:hAnsi="Calibri" w:cs="Calibri"/>
          <w:b/>
          <w:color w:val="000000"/>
          <w:sz w:val="21"/>
          <w:szCs w:val="21"/>
          <w:u w:val="single"/>
          <w:lang w:val="en-AU" w:eastAsia="en-AU"/>
        </w:rPr>
        <w:t>, do not answer those questions. </w:t>
      </w:r>
    </w:p>
    <w:p w:rsidR="00A05EE0" w:rsidRPr="00C52F7A" w:rsidRDefault="00A05EE0" w:rsidP="00950614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bCs/>
        </w:rPr>
      </w:pPr>
    </w:p>
    <w:p w:rsidR="00A05EE0" w:rsidRPr="00C52F7A" w:rsidRDefault="00A05EE0" w:rsidP="00950614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bCs/>
        </w:rPr>
      </w:pPr>
    </w:p>
    <w:p w:rsidR="00A05EE0" w:rsidRPr="00C52F7A" w:rsidRDefault="00A05EE0" w:rsidP="00950614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bCs/>
          <w:sz w:val="22"/>
        </w:rPr>
      </w:pPr>
      <w:r w:rsidRPr="00C52F7A">
        <w:rPr>
          <w:rFonts w:ascii="Calibri" w:hAnsi="Calibri" w:cs="Calibri"/>
          <w:b/>
          <w:color w:val="000000"/>
          <w:sz w:val="22"/>
          <w:szCs w:val="18"/>
        </w:rPr>
        <w:t>Initiating Last Days of Life Management Planning</w:t>
      </w:r>
    </w:p>
    <w:p w:rsidR="008076FE" w:rsidRPr="00C52F7A" w:rsidRDefault="008076FE" w:rsidP="00950614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bCs/>
          <w:sz w:val="12"/>
        </w:rPr>
      </w:pPr>
    </w:p>
    <w:tbl>
      <w:tblPr>
        <w:tblStyle w:val="LightGrid-Accent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1"/>
        <w:gridCol w:w="851"/>
        <w:gridCol w:w="992"/>
        <w:gridCol w:w="992"/>
        <w:gridCol w:w="851"/>
      </w:tblGrid>
      <w:tr w:rsidR="00EA4C11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Neutral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Disagree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Disagree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szCs w:val="20"/>
              </w:rPr>
              <w:t xml:space="preserve">The tool was easy to use 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</w:rPr>
            </w:pPr>
            <w:r w:rsidRPr="00C52F7A">
              <w:rPr>
                <w:rFonts w:ascii="Calibri" w:hAnsi="Calibri" w:cs="Calibri"/>
                <w:b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</w:rPr>
            </w:pPr>
            <w:r w:rsidRPr="00C52F7A">
              <w:rPr>
                <w:rFonts w:ascii="Calibri" w:hAnsi="Calibri" w:cs="Calibri"/>
                <w:b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</w:rPr>
            </w:pPr>
            <w:r w:rsidRPr="00C52F7A">
              <w:rPr>
                <w:rFonts w:ascii="Calibri" w:hAnsi="Calibri" w:cs="Calibri"/>
                <w:b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</w:rPr>
            </w:pPr>
            <w:r w:rsidRPr="00C52F7A">
              <w:rPr>
                <w:rFonts w:ascii="Calibri" w:hAnsi="Calibri" w:cs="Calibri"/>
                <w:b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Cs w:val="20"/>
              </w:rPr>
            </w:pPr>
            <w:r w:rsidRPr="00C52F7A">
              <w:rPr>
                <w:rFonts w:ascii="Calibri" w:hAnsi="Calibri" w:cs="Calibri"/>
                <w:b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AD3F46" w:rsidP="00C52F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C</w:t>
            </w:r>
            <w:r w:rsidR="00EA4C11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are was safer with a formalised approach to developing </w:t>
            </w: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the patient’s </w:t>
            </w:r>
            <w:r w:rsidR="00EA4C11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management</w:t>
            </w: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 plan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szCs w:val="20"/>
              </w:rPr>
              <w:t>The Initiating Last Days of Life Management Plan provides a standardised and consistent approach to the identification of dying patients and</w:t>
            </w:r>
            <w:r w:rsidR="00AD3F46" w:rsidRPr="00C52F7A">
              <w:rPr>
                <w:rFonts w:ascii="Calibri" w:hAnsi="Calibri" w:cs="Calibri"/>
                <w:b w:val="0"/>
                <w:szCs w:val="20"/>
              </w:rPr>
              <w:t xml:space="preserve"> the development of individualis</w:t>
            </w:r>
            <w:r w:rsidRPr="00C52F7A">
              <w:rPr>
                <w:rFonts w:ascii="Calibri" w:hAnsi="Calibri" w:cs="Calibri"/>
                <w:b w:val="0"/>
                <w:szCs w:val="20"/>
              </w:rPr>
              <w:t>ed management plans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</w:tbl>
    <w:p w:rsidR="00113393" w:rsidRPr="00C52F7A" w:rsidRDefault="00113393">
      <w:pPr>
        <w:rPr>
          <w:rFonts w:ascii="Calibri" w:hAnsi="Calibri" w:cs="Calibri"/>
        </w:rPr>
      </w:pPr>
    </w:p>
    <w:p w:rsidR="008076FE" w:rsidRPr="00C52F7A" w:rsidRDefault="008076FE" w:rsidP="007561A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076FE" w:rsidRPr="00C52F7A" w:rsidRDefault="00A05EE0" w:rsidP="007561A5">
      <w:pPr>
        <w:spacing w:line="276" w:lineRule="auto"/>
        <w:rPr>
          <w:rFonts w:ascii="Calibri" w:hAnsi="Calibri" w:cs="Calibri"/>
          <w:b/>
          <w:color w:val="000000"/>
          <w:sz w:val="22"/>
          <w:szCs w:val="18"/>
        </w:rPr>
      </w:pPr>
      <w:r w:rsidRPr="00C52F7A">
        <w:rPr>
          <w:rFonts w:ascii="Calibri" w:hAnsi="Calibri" w:cs="Calibri"/>
          <w:b/>
          <w:color w:val="000000"/>
          <w:sz w:val="22"/>
          <w:szCs w:val="18"/>
        </w:rPr>
        <w:t xml:space="preserve">Comfort Observation &amp; Symptom Assessment </w:t>
      </w:r>
      <w:r w:rsidR="00AD3F46" w:rsidRPr="00C52F7A">
        <w:rPr>
          <w:rFonts w:ascii="Calibri" w:hAnsi="Calibri" w:cs="Calibri"/>
          <w:b/>
          <w:color w:val="000000"/>
          <w:sz w:val="22"/>
          <w:szCs w:val="18"/>
        </w:rPr>
        <w:t xml:space="preserve">(COSA) </w:t>
      </w:r>
      <w:r w:rsidRPr="00C52F7A">
        <w:rPr>
          <w:rFonts w:ascii="Calibri" w:hAnsi="Calibri" w:cs="Calibri"/>
          <w:b/>
          <w:color w:val="000000"/>
          <w:sz w:val="22"/>
          <w:szCs w:val="18"/>
        </w:rPr>
        <w:t>Chart</w:t>
      </w:r>
    </w:p>
    <w:p w:rsidR="00A05EE0" w:rsidRPr="00C52F7A" w:rsidRDefault="00A05EE0" w:rsidP="007561A5">
      <w:pPr>
        <w:spacing w:line="276" w:lineRule="auto"/>
        <w:rPr>
          <w:rFonts w:ascii="Calibri" w:hAnsi="Calibri" w:cs="Calibri"/>
          <w:b/>
          <w:color w:val="000000"/>
          <w:sz w:val="10"/>
          <w:szCs w:val="18"/>
        </w:rPr>
      </w:pPr>
    </w:p>
    <w:tbl>
      <w:tblPr>
        <w:tblStyle w:val="LightGrid-Accent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1"/>
        <w:gridCol w:w="851"/>
        <w:gridCol w:w="992"/>
        <w:gridCol w:w="992"/>
        <w:gridCol w:w="851"/>
      </w:tblGrid>
      <w:tr w:rsidR="00EA4C11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Neutral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Disagree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Disagree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szCs w:val="20"/>
              </w:rPr>
              <w:t xml:space="preserve">The tool was easy to use 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AD3F46" w:rsidP="00C52F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C</w:t>
            </w:r>
            <w:r w:rsidR="00EA4C11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are provided to the patient was safer having a formalised approach to </w:t>
            </w: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symptom &amp; comfort assessment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color w:val="000000"/>
                <w:szCs w:val="20"/>
              </w:rPr>
              <w:t>The C</w:t>
            </w:r>
            <w:r w:rsidR="00AD3F46" w:rsidRPr="00C52F7A">
              <w:rPr>
                <w:rFonts w:ascii="Calibri" w:hAnsi="Calibri" w:cs="Calibri"/>
                <w:b w:val="0"/>
                <w:color w:val="000000"/>
                <w:szCs w:val="20"/>
              </w:rPr>
              <w:t>OSA</w:t>
            </w:r>
            <w:r w:rsidRPr="00C52F7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 Chart provides a standardised and consistent approach to </w:t>
            </w:r>
            <w:r w:rsidR="006264FF" w:rsidRPr="00C52F7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assessment and </w:t>
            </w:r>
            <w:r w:rsidRPr="00C52F7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management of </w:t>
            </w:r>
            <w:r w:rsidRPr="00C52F7A">
              <w:rPr>
                <w:rFonts w:ascii="Calibri" w:eastAsia="Times New Roman" w:hAnsi="Calibri" w:cs="Calibri"/>
                <w:b w:val="0"/>
                <w:szCs w:val="20"/>
              </w:rPr>
              <w:t>symptoms and comfort requirements for dying patients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20"/>
              </w:rPr>
            </w:pPr>
            <w:r w:rsidRPr="00C52F7A">
              <w:rPr>
                <w:rFonts w:ascii="Calibri" w:hAnsi="Calibri" w:cs="Calibri"/>
                <w:sz w:val="18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</w:tbl>
    <w:p w:rsidR="00E9011F" w:rsidRPr="00C52F7A" w:rsidRDefault="00E9011F" w:rsidP="00E9011F">
      <w:pPr>
        <w:rPr>
          <w:rFonts w:ascii="Calibri" w:hAnsi="Calibri" w:cs="Calibri"/>
        </w:rPr>
      </w:pPr>
    </w:p>
    <w:p w:rsidR="00E9011F" w:rsidRPr="00C52F7A" w:rsidRDefault="00E9011F" w:rsidP="00E9011F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bCs/>
        </w:rPr>
      </w:pPr>
    </w:p>
    <w:p w:rsidR="00A05EE0" w:rsidRPr="00C52F7A" w:rsidRDefault="00A05EE0" w:rsidP="00E9011F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sz w:val="22"/>
          <w:szCs w:val="16"/>
        </w:rPr>
      </w:pPr>
      <w:r w:rsidRPr="00C52F7A">
        <w:rPr>
          <w:rFonts w:ascii="Calibri" w:hAnsi="Calibri" w:cs="Calibri"/>
          <w:b/>
          <w:sz w:val="22"/>
          <w:szCs w:val="16"/>
        </w:rPr>
        <w:t>Medication Guides</w:t>
      </w:r>
    </w:p>
    <w:p w:rsidR="00E53405" w:rsidRPr="00C52F7A" w:rsidRDefault="00E53405" w:rsidP="00E9011F">
      <w:pPr>
        <w:pStyle w:val="ProjConnbodytextCharCharCharCharChar"/>
        <w:framePr w:wrap="auto" w:xAlign="left"/>
        <w:spacing w:before="0"/>
        <w:rPr>
          <w:rFonts w:ascii="Calibri" w:hAnsi="Calibri" w:cs="Calibri"/>
          <w:b/>
          <w:bCs/>
          <w:sz w:val="12"/>
        </w:rPr>
      </w:pPr>
    </w:p>
    <w:tbl>
      <w:tblPr>
        <w:tblStyle w:val="LightGrid-Accent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1"/>
        <w:gridCol w:w="851"/>
        <w:gridCol w:w="992"/>
        <w:gridCol w:w="992"/>
        <w:gridCol w:w="851"/>
      </w:tblGrid>
      <w:tr w:rsidR="00EA4C11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Neutral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Disagree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Disagree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spacing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szCs w:val="20"/>
              </w:rPr>
              <w:t xml:space="preserve">The tools were easy to use 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AD3F46" w:rsidP="00C52F7A">
            <w:pPr>
              <w:spacing w:line="276" w:lineRule="auto"/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</w:pP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C</w:t>
            </w:r>
            <w:r w:rsidR="006264FF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are provided to </w:t>
            </w:r>
            <w:r w:rsidR="00EA4C11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patient</w:t>
            </w:r>
            <w:r w:rsidR="006264FF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s</w:t>
            </w:r>
            <w:r w:rsidR="00EA4C11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 was safer with a formalised approach to developing </w:t>
            </w: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medication</w:t>
            </w:r>
            <w:r w:rsidR="00EA4C11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 management</w:t>
            </w:r>
            <w:r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 xml:space="preserve"> plan</w:t>
            </w:r>
            <w:r w:rsidR="006264FF" w:rsidRPr="00C52F7A">
              <w:rPr>
                <w:rFonts w:ascii="Calibri" w:hAnsi="Calibri" w:cs="Calibri"/>
                <w:b w:val="0"/>
                <w:color w:val="000000"/>
                <w:szCs w:val="20"/>
                <w:shd w:val="clear" w:color="auto" w:fill="FFFFFF"/>
              </w:rPr>
              <w:t>s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pStyle w:val="ProjConnbodytextCharCharCharCharChar"/>
              <w:framePr w:wrap="auto" w:xAlign="left"/>
              <w:spacing w:before="0" w:line="276" w:lineRule="auto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eastAsia="Times New Roman" w:hAnsi="Calibri" w:cs="Calibri"/>
                <w:b w:val="0"/>
                <w:bCs w:val="0"/>
              </w:rPr>
              <w:t>The medication guides provide a standardised and consistent approach to the ordering and safe delivery of medications to dying patients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</w:tbl>
    <w:p w:rsidR="00FB5F41" w:rsidRPr="00C52F7A" w:rsidRDefault="00FB5F41" w:rsidP="008076FE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05EE0" w:rsidRPr="00C52F7A" w:rsidRDefault="00A05EE0" w:rsidP="00A05EE0">
      <w:pPr>
        <w:keepNext/>
        <w:keepLines/>
        <w:jc w:val="center"/>
        <w:rPr>
          <w:rFonts w:ascii="Calibri" w:hAnsi="Calibri" w:cs="Calibri"/>
          <w:szCs w:val="16"/>
        </w:rPr>
      </w:pPr>
    </w:p>
    <w:p w:rsidR="00EA4C11" w:rsidRPr="00C52F7A" w:rsidRDefault="00EA4C11">
      <w:pPr>
        <w:rPr>
          <w:rFonts w:ascii="Calibri" w:hAnsi="Calibri" w:cs="Calibri"/>
          <w:b/>
          <w:sz w:val="22"/>
          <w:szCs w:val="16"/>
        </w:rPr>
      </w:pPr>
      <w:r w:rsidRPr="00C52F7A">
        <w:rPr>
          <w:rFonts w:ascii="Calibri" w:hAnsi="Calibri" w:cs="Calibri"/>
          <w:b/>
          <w:sz w:val="22"/>
          <w:szCs w:val="16"/>
        </w:rPr>
        <w:br w:type="page"/>
      </w:r>
    </w:p>
    <w:p w:rsidR="00A05EE0" w:rsidRPr="00C52F7A" w:rsidRDefault="00A05EE0" w:rsidP="00A05EE0">
      <w:pPr>
        <w:keepNext/>
        <w:keepLines/>
        <w:rPr>
          <w:rFonts w:ascii="Calibri" w:hAnsi="Calibri" w:cs="Calibri"/>
          <w:b/>
          <w:sz w:val="22"/>
          <w:szCs w:val="16"/>
          <w:lang w:val="en-AU"/>
        </w:rPr>
      </w:pPr>
      <w:r w:rsidRPr="00C52F7A">
        <w:rPr>
          <w:rFonts w:ascii="Calibri" w:hAnsi="Calibri" w:cs="Calibri"/>
          <w:b/>
          <w:sz w:val="22"/>
          <w:szCs w:val="16"/>
        </w:rPr>
        <w:lastRenderedPageBreak/>
        <w:t>Accelerated discharge to die at home</w:t>
      </w:r>
    </w:p>
    <w:p w:rsidR="00E9011F" w:rsidRPr="00C52F7A" w:rsidRDefault="00E9011F" w:rsidP="00E9011F">
      <w:pPr>
        <w:spacing w:line="276" w:lineRule="auto"/>
        <w:rPr>
          <w:rFonts w:ascii="Calibri" w:hAnsi="Calibri" w:cs="Calibri"/>
          <w:sz w:val="12"/>
          <w:szCs w:val="22"/>
        </w:rPr>
      </w:pPr>
    </w:p>
    <w:tbl>
      <w:tblPr>
        <w:tblStyle w:val="LightGrid-Accent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1"/>
        <w:gridCol w:w="851"/>
        <w:gridCol w:w="992"/>
        <w:gridCol w:w="992"/>
        <w:gridCol w:w="851"/>
      </w:tblGrid>
      <w:tr w:rsidR="00EA4C11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keepNext/>
              <w:keepLines/>
              <w:spacing w:line="276" w:lineRule="auto"/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Neutral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Disagree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16"/>
                <w:szCs w:val="18"/>
              </w:rPr>
              <w:t>Strongly Disagree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spacing w:line="276" w:lineRule="auto"/>
              <w:rPr>
                <w:rFonts w:ascii="Calibri" w:hAnsi="Calibri" w:cs="Calibri"/>
                <w:b w:val="0"/>
                <w:szCs w:val="22"/>
              </w:rPr>
            </w:pPr>
            <w:r w:rsidRPr="00C52F7A">
              <w:rPr>
                <w:rFonts w:ascii="Calibri" w:hAnsi="Calibri" w:cs="Calibri"/>
                <w:b w:val="0"/>
                <w:szCs w:val="22"/>
              </w:rPr>
              <w:t xml:space="preserve">The tool was easy to use 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AD3F46" w:rsidP="00C52F7A">
            <w:pPr>
              <w:spacing w:line="276" w:lineRule="auto"/>
              <w:rPr>
                <w:rFonts w:ascii="Calibri" w:hAnsi="Calibri" w:cs="Calibri"/>
                <w:b w:val="0"/>
                <w:szCs w:val="22"/>
              </w:rPr>
            </w:pPr>
            <w:r w:rsidRPr="00C52F7A">
              <w:rPr>
                <w:rFonts w:ascii="Calibri" w:hAnsi="Calibri" w:cs="Calibri"/>
                <w:b w:val="0"/>
                <w:szCs w:val="22"/>
              </w:rPr>
              <w:t>Ca</w:t>
            </w:r>
            <w:r w:rsidR="00EA4C11" w:rsidRPr="00C52F7A">
              <w:rPr>
                <w:rFonts w:ascii="Calibri" w:hAnsi="Calibri" w:cs="Calibri"/>
                <w:b w:val="0"/>
                <w:szCs w:val="22"/>
              </w:rPr>
              <w:t>re provided to the patient was safer</w:t>
            </w:r>
            <w:r w:rsidR="00384033" w:rsidRPr="00C52F7A">
              <w:rPr>
                <w:rFonts w:ascii="Calibri" w:hAnsi="Calibri" w:cs="Calibri"/>
                <w:b w:val="0"/>
                <w:szCs w:val="22"/>
              </w:rPr>
              <w:t xml:space="preserve"> having a formalis</w:t>
            </w:r>
            <w:r w:rsidR="00EA4C11" w:rsidRPr="00C52F7A">
              <w:rPr>
                <w:rFonts w:ascii="Calibri" w:hAnsi="Calibri" w:cs="Calibri"/>
                <w:b w:val="0"/>
                <w:szCs w:val="22"/>
              </w:rPr>
              <w:t xml:space="preserve">ed approach to their discharge home to die 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</w:tr>
      <w:tr w:rsidR="00EA4C1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4C11" w:rsidRPr="00C52F7A" w:rsidRDefault="00EA4C11" w:rsidP="00C52F7A">
            <w:pPr>
              <w:spacing w:line="276" w:lineRule="auto"/>
              <w:rPr>
                <w:rFonts w:ascii="Calibri" w:hAnsi="Calibri" w:cs="Calibri"/>
                <w:b w:val="0"/>
                <w:szCs w:val="22"/>
              </w:rPr>
            </w:pPr>
            <w:r w:rsidRPr="00C52F7A">
              <w:rPr>
                <w:rFonts w:ascii="Calibri" w:hAnsi="Calibri" w:cs="Calibri"/>
                <w:b w:val="0"/>
                <w:color w:val="000000"/>
                <w:szCs w:val="18"/>
              </w:rPr>
              <w:t xml:space="preserve">The </w:t>
            </w:r>
            <w:r w:rsidR="00384033" w:rsidRPr="00C52F7A">
              <w:rPr>
                <w:rFonts w:ascii="Calibri" w:hAnsi="Calibri" w:cs="Calibri"/>
                <w:b w:val="0"/>
                <w:color w:val="000000"/>
                <w:szCs w:val="18"/>
              </w:rPr>
              <w:t>Accelerated Discharge to Die at H</w:t>
            </w:r>
            <w:r w:rsidRPr="00C52F7A">
              <w:rPr>
                <w:rFonts w:ascii="Calibri" w:hAnsi="Calibri" w:cs="Calibri"/>
                <w:b w:val="0"/>
                <w:color w:val="000000"/>
                <w:szCs w:val="18"/>
              </w:rPr>
              <w:t xml:space="preserve">ome </w:t>
            </w:r>
            <w:r w:rsidR="006264FF" w:rsidRPr="00C52F7A">
              <w:rPr>
                <w:rFonts w:ascii="Calibri" w:hAnsi="Calibri" w:cs="Calibri"/>
                <w:b w:val="0"/>
                <w:color w:val="000000"/>
                <w:szCs w:val="18"/>
              </w:rPr>
              <w:t xml:space="preserve">plan </w:t>
            </w:r>
            <w:r w:rsidRPr="00C52F7A">
              <w:rPr>
                <w:rFonts w:ascii="Calibri" w:hAnsi="Calibri" w:cs="Calibri"/>
                <w:b w:val="0"/>
                <w:color w:val="000000"/>
                <w:szCs w:val="18"/>
              </w:rPr>
              <w:t xml:space="preserve">provides a </w:t>
            </w:r>
            <w:r w:rsidR="00384033" w:rsidRPr="00C52F7A">
              <w:rPr>
                <w:rFonts w:ascii="Calibri" w:hAnsi="Calibri" w:cs="Calibri"/>
                <w:b w:val="0"/>
                <w:color w:val="000000"/>
                <w:szCs w:val="18"/>
              </w:rPr>
              <w:t>consistent approach to</w:t>
            </w:r>
            <w:r w:rsidRPr="00C52F7A">
              <w:rPr>
                <w:rFonts w:ascii="Calibri" w:hAnsi="Calibri" w:cs="Calibri"/>
                <w:b w:val="0"/>
                <w:color w:val="000000"/>
                <w:szCs w:val="18"/>
              </w:rPr>
              <w:t xml:space="preserve"> planning for a patient to go home to die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4C11" w:rsidRPr="00C52F7A" w:rsidRDefault="00EA4C1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C52F7A">
              <w:rPr>
                <w:rFonts w:ascii="Calibri" w:hAnsi="Calibri" w:cs="Calibri"/>
                <w:b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</w:tr>
    </w:tbl>
    <w:p w:rsidR="008076FE" w:rsidRPr="00C52F7A" w:rsidRDefault="008076FE" w:rsidP="007561A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D3F46" w:rsidRPr="00C52F7A" w:rsidRDefault="00AD3F46" w:rsidP="007561A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910BF" w:rsidRPr="00C52F7A" w:rsidRDefault="008910BF" w:rsidP="007561A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52F7A">
        <w:rPr>
          <w:rFonts w:ascii="Calibri" w:hAnsi="Calibri" w:cs="Calibri"/>
          <w:color w:val="000000"/>
          <w:szCs w:val="20"/>
          <w:shd w:val="clear" w:color="auto" w:fill="FFFFFF"/>
        </w:rPr>
        <w:t xml:space="preserve">If you </w:t>
      </w:r>
      <w:r w:rsidR="00646786" w:rsidRPr="00C52F7A">
        <w:rPr>
          <w:rFonts w:ascii="Calibri" w:hAnsi="Calibri" w:cs="Calibri"/>
          <w:color w:val="000000"/>
          <w:szCs w:val="20"/>
          <w:shd w:val="clear" w:color="auto" w:fill="FFFFFF"/>
        </w:rPr>
        <w:t xml:space="preserve">have </w:t>
      </w:r>
      <w:r w:rsidRPr="00C52F7A">
        <w:rPr>
          <w:rFonts w:ascii="Calibri" w:hAnsi="Calibri" w:cs="Calibri"/>
          <w:color w:val="000000"/>
          <w:szCs w:val="20"/>
          <w:shd w:val="clear" w:color="auto" w:fill="FFFFFF"/>
        </w:rPr>
        <w:t>used any of the communication tools please provide some feedback, for example, how useful they were, family/carer/patient reaction to the tools</w:t>
      </w:r>
    </w:p>
    <w:p w:rsidR="008910BF" w:rsidRPr="00C52F7A" w:rsidRDefault="006264FF" w:rsidP="007561A5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C52F7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652" w:rsidRPr="00C52F7A">
        <w:rPr>
          <w:rFonts w:ascii="Calibri" w:hAnsi="Calibri" w:cs="Calibri"/>
        </w:rPr>
        <w:t>_______________________________________________________</w:t>
      </w:r>
    </w:p>
    <w:p w:rsidR="00D55CA1" w:rsidRPr="00C52F7A" w:rsidRDefault="00D55CA1" w:rsidP="00BE7C63">
      <w:pPr>
        <w:spacing w:after="120"/>
        <w:rPr>
          <w:rFonts w:ascii="Calibri" w:hAnsi="Calibri" w:cs="Calibri"/>
          <w:sz w:val="22"/>
          <w:szCs w:val="22"/>
        </w:rPr>
      </w:pPr>
    </w:p>
    <w:p w:rsidR="0053105B" w:rsidRPr="00C52F7A" w:rsidRDefault="0053105B" w:rsidP="00BE7C63">
      <w:pPr>
        <w:spacing w:after="120"/>
        <w:rPr>
          <w:rFonts w:ascii="Calibri" w:hAnsi="Calibri" w:cs="Calibri"/>
          <w:sz w:val="22"/>
          <w:szCs w:val="22"/>
        </w:rPr>
      </w:pPr>
    </w:p>
    <w:p w:rsidR="003C1DA4" w:rsidRPr="00C52F7A" w:rsidRDefault="003C1DA4" w:rsidP="008B767F">
      <w:pPr>
        <w:pStyle w:val="para"/>
        <w:shd w:val="clear" w:color="auto" w:fill="DAEEF3" w:themeFill="accent5" w:themeFillTint="33"/>
        <w:spacing w:after="0" w:line="276" w:lineRule="auto"/>
        <w:jc w:val="center"/>
        <w:rPr>
          <w:rFonts w:ascii="Calibri" w:hAnsi="Calibri" w:cs="Calibri"/>
          <w:b/>
          <w:color w:val="215868" w:themeColor="accent5" w:themeShade="80"/>
          <w:szCs w:val="20"/>
        </w:rPr>
      </w:pPr>
      <w:r w:rsidRPr="00C52F7A">
        <w:rPr>
          <w:rFonts w:ascii="Calibri" w:hAnsi="Calibri" w:cs="Calibri"/>
          <w:b/>
          <w:color w:val="215868" w:themeColor="accent5" w:themeShade="80"/>
          <w:szCs w:val="20"/>
        </w:rPr>
        <w:t xml:space="preserve">SECTION 3: </w:t>
      </w:r>
      <w:r w:rsidR="00EA4C11" w:rsidRPr="00C52F7A">
        <w:rPr>
          <w:rFonts w:ascii="Calibri" w:hAnsi="Calibri" w:cs="Calibri"/>
          <w:b/>
          <w:color w:val="215868" w:themeColor="accent5" w:themeShade="80"/>
          <w:szCs w:val="20"/>
        </w:rPr>
        <w:t xml:space="preserve">Implementation </w:t>
      </w:r>
      <w:r w:rsidRPr="00C52F7A">
        <w:rPr>
          <w:rFonts w:ascii="Calibri" w:hAnsi="Calibri" w:cs="Calibri"/>
          <w:b/>
          <w:color w:val="215868" w:themeColor="accent5" w:themeShade="80"/>
          <w:szCs w:val="20"/>
        </w:rPr>
        <w:t xml:space="preserve">outcomes </w:t>
      </w:r>
    </w:p>
    <w:p w:rsidR="003C1DA4" w:rsidRPr="00C52F7A" w:rsidRDefault="003C1DA4" w:rsidP="003C1DA4">
      <w:pPr>
        <w:rPr>
          <w:rFonts w:ascii="Calibri" w:hAnsi="Calibri" w:cs="Calibri"/>
          <w:b/>
          <w:bCs/>
        </w:rPr>
      </w:pPr>
    </w:p>
    <w:p w:rsidR="0053105B" w:rsidRPr="00C52F7A" w:rsidRDefault="0053105B" w:rsidP="003C1DA4">
      <w:pPr>
        <w:rPr>
          <w:rFonts w:ascii="Calibri" w:hAnsi="Calibri" w:cs="Calibri"/>
          <w:b/>
          <w:bCs/>
        </w:rPr>
      </w:pPr>
    </w:p>
    <w:p w:rsidR="00E9011F" w:rsidRPr="00C52F7A" w:rsidRDefault="00E9011F" w:rsidP="00E9011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Cs w:val="18"/>
        </w:rPr>
      </w:pPr>
      <w:r w:rsidRPr="00C52F7A">
        <w:rPr>
          <w:rFonts w:ascii="Calibri" w:hAnsi="Calibri" w:cs="Calibri"/>
          <w:b/>
          <w:szCs w:val="18"/>
        </w:rPr>
        <w:t xml:space="preserve">What challenges </w:t>
      </w:r>
      <w:r w:rsidR="00E84BD1" w:rsidRPr="00C52F7A">
        <w:rPr>
          <w:rFonts w:ascii="Calibri" w:hAnsi="Calibri" w:cs="Calibri"/>
          <w:b/>
          <w:szCs w:val="18"/>
        </w:rPr>
        <w:t>in the use of the Last Days of Life Toolkit have you experienced</w:t>
      </w:r>
      <w:r w:rsidRPr="00C52F7A">
        <w:rPr>
          <w:rFonts w:ascii="Calibri" w:hAnsi="Calibri" w:cs="Calibri"/>
          <w:b/>
          <w:szCs w:val="18"/>
        </w:rPr>
        <w:t xml:space="preserve">? </w:t>
      </w:r>
    </w:p>
    <w:p w:rsidR="00AD3F46" w:rsidRPr="00C52F7A" w:rsidRDefault="00AD3F46" w:rsidP="00E9011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12"/>
          <w:szCs w:val="18"/>
        </w:rPr>
      </w:pPr>
    </w:p>
    <w:tbl>
      <w:tblPr>
        <w:tblStyle w:val="LightGrid-Accent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E9011F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9011F" w:rsidRPr="00C52F7A" w:rsidRDefault="00E9011F" w:rsidP="00C52F7A">
            <w:pPr>
              <w:spacing w:line="276" w:lineRule="auto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52F7A">
              <w:rPr>
                <w:rFonts w:ascii="Calibri" w:hAnsi="Calibri" w:cs="Calibri"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9011F" w:rsidRPr="00C52F7A" w:rsidRDefault="00E9011F" w:rsidP="00C52F7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C52F7A">
              <w:rPr>
                <w:rFonts w:ascii="Calibri" w:hAnsi="Calibri" w:cs="Calibri"/>
                <w:b w:val="0"/>
                <w:szCs w:val="18"/>
              </w:rPr>
              <w:t>None</w:t>
            </w:r>
          </w:p>
        </w:tc>
      </w:tr>
      <w:tr w:rsidR="003C1DA4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1DA4" w:rsidRPr="00C52F7A" w:rsidRDefault="003C1DA4" w:rsidP="00C52F7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F7A">
              <w:rPr>
                <w:rFonts w:ascii="Calibri" w:hAnsi="Calibri" w:cs="Calibri"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1DA4" w:rsidRPr="00C52F7A" w:rsidRDefault="003C1DA4" w:rsidP="00C52F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C52F7A">
              <w:rPr>
                <w:rFonts w:ascii="Calibri" w:hAnsi="Calibri" w:cs="Calibri"/>
                <w:szCs w:val="18"/>
              </w:rPr>
              <w:t>Poor clinician engagement</w:t>
            </w:r>
          </w:p>
        </w:tc>
      </w:tr>
      <w:tr w:rsidR="003C1DA4" w:rsidRPr="00C52F7A" w:rsidTr="00C52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1DA4" w:rsidRPr="00C52F7A" w:rsidRDefault="003C1DA4" w:rsidP="00C52F7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F7A">
              <w:rPr>
                <w:rFonts w:ascii="Calibri" w:hAnsi="Calibri" w:cs="Calibri"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1DA4" w:rsidRPr="00C52F7A" w:rsidRDefault="003C1DA4" w:rsidP="00C52F7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C52F7A">
              <w:rPr>
                <w:rFonts w:ascii="Calibri" w:hAnsi="Calibri" w:cs="Calibri"/>
                <w:szCs w:val="18"/>
              </w:rPr>
              <w:t>Education</w:t>
            </w:r>
          </w:p>
        </w:tc>
      </w:tr>
      <w:tr w:rsidR="003C1DA4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1DA4" w:rsidRPr="00C52F7A" w:rsidRDefault="003C1DA4" w:rsidP="00C52F7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2F7A">
              <w:rPr>
                <w:rFonts w:ascii="Calibri" w:hAnsi="Calibri" w:cs="Calibri"/>
                <w:sz w:val="18"/>
                <w:szCs w:val="18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8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1DA4" w:rsidRPr="00C52F7A" w:rsidRDefault="003C1DA4" w:rsidP="00C52F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18"/>
              </w:rPr>
            </w:pPr>
            <w:r w:rsidRPr="00C52F7A">
              <w:rPr>
                <w:rFonts w:ascii="Calibri" w:hAnsi="Calibri" w:cs="Calibri"/>
                <w:szCs w:val="18"/>
              </w:rPr>
              <w:t>Other (details)</w:t>
            </w:r>
          </w:p>
        </w:tc>
      </w:tr>
    </w:tbl>
    <w:p w:rsidR="00E9011F" w:rsidRPr="00C52F7A" w:rsidRDefault="00E9011F">
      <w:pPr>
        <w:rPr>
          <w:rFonts w:ascii="Calibri" w:hAnsi="Calibri" w:cs="Calibri"/>
          <w:sz w:val="22"/>
          <w:szCs w:val="22"/>
        </w:rPr>
      </w:pPr>
    </w:p>
    <w:p w:rsidR="00E9011F" w:rsidRPr="00C52F7A" w:rsidRDefault="00E9011F">
      <w:pPr>
        <w:rPr>
          <w:rFonts w:ascii="Calibri" w:hAnsi="Calibri" w:cs="Calibri"/>
          <w:sz w:val="22"/>
          <w:szCs w:val="22"/>
        </w:rPr>
      </w:pPr>
    </w:p>
    <w:p w:rsidR="00FB5F41" w:rsidRPr="00C52F7A" w:rsidRDefault="00FB5F41">
      <w:pPr>
        <w:rPr>
          <w:rFonts w:ascii="Calibri" w:hAnsi="Calibri" w:cs="Calibri"/>
          <w:b/>
          <w:szCs w:val="22"/>
        </w:rPr>
      </w:pPr>
      <w:r w:rsidRPr="00C52F7A">
        <w:rPr>
          <w:rFonts w:ascii="Calibri" w:hAnsi="Calibri" w:cs="Calibri"/>
          <w:b/>
          <w:szCs w:val="22"/>
        </w:rPr>
        <w:t xml:space="preserve">On a scale of 0 to 10 how likely are you to recommend the Last Days of Life </w:t>
      </w:r>
      <w:r w:rsidR="00D86428" w:rsidRPr="00C52F7A">
        <w:rPr>
          <w:rFonts w:ascii="Calibri" w:hAnsi="Calibri" w:cs="Calibri"/>
          <w:b/>
          <w:szCs w:val="22"/>
        </w:rPr>
        <w:t>toolkit</w:t>
      </w:r>
      <w:r w:rsidRPr="00C52F7A">
        <w:rPr>
          <w:rFonts w:ascii="Calibri" w:hAnsi="Calibri" w:cs="Calibri"/>
          <w:b/>
          <w:szCs w:val="22"/>
        </w:rPr>
        <w:t xml:space="preserve"> to your colleagues? </w:t>
      </w:r>
    </w:p>
    <w:p w:rsidR="00E53405" w:rsidRPr="00C52F7A" w:rsidRDefault="00E53405">
      <w:pPr>
        <w:rPr>
          <w:rFonts w:ascii="Calibri" w:hAnsi="Calibri" w:cs="Calibri"/>
          <w:b/>
          <w:sz w:val="14"/>
          <w:szCs w:val="22"/>
        </w:rPr>
      </w:pPr>
    </w:p>
    <w:tbl>
      <w:tblPr>
        <w:tblStyle w:val="LightGrid-Accent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709"/>
        <w:gridCol w:w="709"/>
        <w:gridCol w:w="709"/>
        <w:gridCol w:w="709"/>
        <w:gridCol w:w="709"/>
        <w:gridCol w:w="708"/>
        <w:gridCol w:w="709"/>
        <w:gridCol w:w="1983"/>
      </w:tblGrid>
      <w:tr w:rsidR="00FB5F41" w:rsidRPr="00C52F7A" w:rsidTr="00C52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Not likely to recommend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1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</w:rPr>
            </w:pPr>
            <w:r w:rsidRPr="00C52F7A">
              <w:rPr>
                <w:rFonts w:ascii="Calibri" w:hAnsi="Calibri" w:cs="Calibri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7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459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9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pStyle w:val="VerticalAnwer"/>
              <w:tabs>
                <w:tab w:val="clear" w:pos="3686"/>
                <w:tab w:val="left" w:pos="851"/>
              </w:tabs>
              <w:spacing w:before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 w:val="0"/>
                <w:sz w:val="20"/>
              </w:rPr>
            </w:pPr>
            <w:r w:rsidRPr="00C52F7A">
              <w:rPr>
                <w:rFonts w:ascii="Calibri" w:eastAsia="Times New Roman" w:hAnsi="Calibri" w:cs="Calibri"/>
                <w:b/>
                <w:bCs w:val="0"/>
                <w:sz w:val="20"/>
              </w:rPr>
              <w:t>Extremely likely to recommend</w:t>
            </w:r>
          </w:p>
        </w:tc>
      </w:tr>
      <w:tr w:rsidR="00FB5F41" w:rsidRPr="00C52F7A" w:rsidTr="00C52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rPr>
                <w:rFonts w:ascii="Calibri" w:hAnsi="Calibri" w:cs="Calibri"/>
                <w:b w:val="0"/>
                <w:szCs w:val="20"/>
              </w:rPr>
            </w:pPr>
            <w:r w:rsidRPr="00C52F7A">
              <w:rPr>
                <w:rFonts w:ascii="Calibri" w:hAnsi="Calibri" w:cs="Calibri"/>
                <w:b w:val="0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  <w:tc>
          <w:tcPr>
            <w:tcW w:w="1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5F41" w:rsidRPr="00C52F7A" w:rsidRDefault="00FB5F41" w:rsidP="00C52F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52F7A">
              <w:rPr>
                <w:rFonts w:ascii="Calibri" w:hAnsi="Calibri" w:cs="Calibri"/>
                <w:szCs w:val="20"/>
                <w:bdr w:val="single" w:sz="4" w:space="0" w:color="auto"/>
                <w:shd w:val="clear" w:color="auto" w:fill="FFFFFF"/>
              </w:rPr>
              <w:t>__</w:t>
            </w:r>
          </w:p>
        </w:tc>
      </w:tr>
    </w:tbl>
    <w:p w:rsidR="00FB5F41" w:rsidRPr="00C52F7A" w:rsidRDefault="00FB5F41">
      <w:pPr>
        <w:rPr>
          <w:rFonts w:ascii="Calibri" w:hAnsi="Calibri" w:cs="Calibri"/>
          <w:sz w:val="22"/>
          <w:szCs w:val="22"/>
        </w:rPr>
      </w:pPr>
    </w:p>
    <w:p w:rsidR="00FB5F41" w:rsidRPr="00C52F7A" w:rsidRDefault="00FB5F41">
      <w:pPr>
        <w:rPr>
          <w:rFonts w:ascii="Calibri" w:hAnsi="Calibri" w:cs="Calibri"/>
          <w:sz w:val="22"/>
          <w:szCs w:val="22"/>
        </w:rPr>
      </w:pPr>
    </w:p>
    <w:p w:rsidR="0053105B" w:rsidRPr="00C52F7A" w:rsidRDefault="0053105B">
      <w:pPr>
        <w:rPr>
          <w:rFonts w:ascii="Calibri" w:hAnsi="Calibri" w:cs="Calibri"/>
          <w:sz w:val="22"/>
          <w:szCs w:val="22"/>
        </w:rPr>
      </w:pPr>
    </w:p>
    <w:p w:rsidR="00F56FB1" w:rsidRPr="00C52F7A" w:rsidRDefault="00646786" w:rsidP="00F56FB1">
      <w:pPr>
        <w:rPr>
          <w:rFonts w:ascii="Calibri" w:hAnsi="Calibri" w:cs="Calibri"/>
          <w:b/>
          <w:bCs/>
        </w:rPr>
      </w:pPr>
      <w:r w:rsidRPr="00C52F7A">
        <w:rPr>
          <w:rFonts w:ascii="Calibri" w:hAnsi="Calibri" w:cs="Calibri"/>
          <w:b/>
          <w:bCs/>
        </w:rPr>
        <w:t>Please add an</w:t>
      </w:r>
      <w:r w:rsidR="00F56FB1" w:rsidRPr="00C52F7A">
        <w:rPr>
          <w:rFonts w:ascii="Calibri" w:hAnsi="Calibri" w:cs="Calibri"/>
          <w:b/>
          <w:bCs/>
        </w:rPr>
        <w:t>y other comments</w:t>
      </w:r>
      <w:r w:rsidR="00E84BD1" w:rsidRPr="00C52F7A">
        <w:rPr>
          <w:rFonts w:ascii="Calibri" w:hAnsi="Calibri" w:cs="Calibri"/>
          <w:b/>
          <w:bCs/>
        </w:rPr>
        <w:t xml:space="preserve"> regarding the tools and their use in your clinical setting</w:t>
      </w:r>
      <w:r w:rsidR="00F56FB1" w:rsidRPr="00C52F7A">
        <w:rPr>
          <w:rFonts w:ascii="Calibri" w:hAnsi="Calibri" w:cs="Calibri"/>
          <w:b/>
          <w:bCs/>
        </w:rPr>
        <w:t xml:space="preserve">? </w:t>
      </w:r>
      <w:r w:rsidR="00C15B0A" w:rsidRPr="00C52F7A">
        <w:rPr>
          <w:rFonts w:ascii="Calibri" w:hAnsi="Calibri" w:cs="Calibri"/>
          <w:b/>
          <w:bCs/>
        </w:rPr>
        <w:t>(</w:t>
      </w:r>
      <w:r w:rsidR="00AD3F46" w:rsidRPr="00C52F7A">
        <w:rPr>
          <w:rFonts w:ascii="Calibri" w:hAnsi="Calibri" w:cs="Calibri"/>
          <w:b/>
          <w:bCs/>
        </w:rPr>
        <w:t>e.g.</w:t>
      </w:r>
      <w:r w:rsidR="00C15B0A" w:rsidRPr="00C52F7A">
        <w:rPr>
          <w:rFonts w:ascii="Calibri" w:hAnsi="Calibri" w:cs="Calibri"/>
          <w:b/>
          <w:bCs/>
        </w:rPr>
        <w:t xml:space="preserve"> what worked well, what didn’t)</w:t>
      </w:r>
    </w:p>
    <w:p w:rsidR="00C52F7A" w:rsidRDefault="00F56FB1" w:rsidP="00C52F7A">
      <w:pPr>
        <w:pStyle w:val="ProjConnbodytextCharCharCharCharChar"/>
        <w:framePr w:wrap="auto" w:xAlign="left"/>
        <w:spacing w:before="0" w:after="100" w:afterAutospacing="1" w:line="360" w:lineRule="auto"/>
        <w:ind w:right="-22"/>
      </w:pPr>
      <w:r w:rsidRPr="00C52F7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F7A">
        <w:rPr>
          <w:rFonts w:ascii="Calibri" w:hAnsi="Calibri" w:cs="Calibri"/>
        </w:rPr>
        <w:t>__________</w:t>
      </w:r>
      <w:r w:rsidRPr="00C52F7A">
        <w:rPr>
          <w:rFonts w:ascii="Calibri" w:hAnsi="Calibri" w:cs="Calibri"/>
        </w:rPr>
        <w:t>_______________________________________________________________________________</w:t>
      </w:r>
      <w:r w:rsidR="002A1652" w:rsidRPr="00C52F7A">
        <w:rPr>
          <w:rFonts w:ascii="Calibri" w:hAnsi="Calibri" w:cs="Calibri"/>
        </w:rPr>
        <w:t>_</w:t>
      </w:r>
      <w:r w:rsidRPr="00C52F7A">
        <w:rPr>
          <w:rFonts w:ascii="Calibri" w:hAnsi="Calibri" w:cs="Calibri"/>
        </w:rPr>
        <w:t>__</w:t>
      </w:r>
      <w:r w:rsidR="00C52F7A" w:rsidRPr="00C52F7A">
        <w:rPr>
          <w:rFonts w:ascii="Calibri" w:hAnsi="Calibri" w:cs="Calibri"/>
        </w:rPr>
        <w:t>______</w:t>
      </w:r>
      <w:r w:rsidR="00C52F7A">
        <w:rPr>
          <w:rFonts w:ascii="Calibri" w:hAnsi="Calibri" w:cs="Calibri"/>
        </w:rPr>
        <w:t>__________</w:t>
      </w:r>
      <w:r w:rsidR="00C52F7A" w:rsidRPr="00C52F7A">
        <w:rPr>
          <w:rFonts w:ascii="Calibri" w:hAnsi="Calibri" w:cs="Calibri"/>
        </w:rPr>
        <w:t>__________________________________________________________________________________</w:t>
      </w:r>
    </w:p>
    <w:sectPr w:rsidR="00C52F7A" w:rsidSect="00C52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093" w:right="1134" w:bottom="864" w:left="993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7E" w:rsidRDefault="00EB137E">
      <w:r>
        <w:separator/>
      </w:r>
    </w:p>
  </w:endnote>
  <w:endnote w:type="continuationSeparator" w:id="0">
    <w:p w:rsidR="00EB137E" w:rsidRDefault="00E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D8" w:rsidRDefault="00F83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5C" w:rsidRPr="00C52F7A" w:rsidRDefault="002C01F3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Fonts w:asciiTheme="minorHAnsi" w:hAnsiTheme="minorHAnsi" w:cstheme="minorHAnsi"/>
        <w:sz w:val="17"/>
        <w:szCs w:val="18"/>
      </w:rPr>
    </w:pPr>
    <w:r w:rsidRPr="00C52F7A">
      <w:rPr>
        <w:rFonts w:asciiTheme="minorHAnsi" w:hAnsiTheme="minorHAnsi" w:cstheme="minorHAnsi"/>
        <w:sz w:val="17"/>
        <w:szCs w:val="18"/>
      </w:rPr>
      <w:t xml:space="preserve">LDOL </w:t>
    </w:r>
    <w:r w:rsidR="00DC0A9B" w:rsidRPr="00C52F7A">
      <w:rPr>
        <w:rFonts w:asciiTheme="minorHAnsi" w:hAnsiTheme="minorHAnsi" w:cstheme="minorHAnsi"/>
        <w:sz w:val="17"/>
        <w:szCs w:val="18"/>
      </w:rPr>
      <w:t xml:space="preserve">Post </w:t>
    </w:r>
    <w:r w:rsidR="00EA4C11" w:rsidRPr="00C52F7A">
      <w:rPr>
        <w:rFonts w:asciiTheme="minorHAnsi" w:hAnsiTheme="minorHAnsi" w:cstheme="minorHAnsi"/>
        <w:sz w:val="17"/>
        <w:szCs w:val="18"/>
      </w:rPr>
      <w:t>Implementation</w:t>
    </w:r>
    <w:r w:rsidR="00DC0A9B" w:rsidRPr="00C52F7A">
      <w:rPr>
        <w:rFonts w:asciiTheme="minorHAnsi" w:hAnsiTheme="minorHAnsi" w:cstheme="minorHAnsi"/>
        <w:sz w:val="17"/>
        <w:szCs w:val="18"/>
      </w:rPr>
      <w:t xml:space="preserve"> </w:t>
    </w:r>
    <w:r w:rsidR="00AD3F46" w:rsidRPr="00C52F7A">
      <w:rPr>
        <w:rFonts w:asciiTheme="minorHAnsi" w:hAnsiTheme="minorHAnsi" w:cstheme="minorHAnsi"/>
        <w:sz w:val="17"/>
        <w:szCs w:val="18"/>
      </w:rPr>
      <w:t xml:space="preserve">Staff Survey </w:t>
    </w:r>
    <w:r w:rsidR="00DC0A9B" w:rsidRPr="00C52F7A">
      <w:rPr>
        <w:rFonts w:asciiTheme="minorHAnsi" w:hAnsiTheme="minorHAnsi" w:cstheme="minorHAnsi"/>
        <w:sz w:val="17"/>
        <w:szCs w:val="18"/>
      </w:rPr>
      <w:t>– xxx 201</w:t>
    </w:r>
    <w:r w:rsidR="00EA4C11" w:rsidRPr="00C52F7A">
      <w:rPr>
        <w:rFonts w:asciiTheme="minorHAnsi" w:hAnsiTheme="minorHAnsi" w:cstheme="minorHAnsi"/>
        <w:sz w:val="17"/>
        <w:szCs w:val="18"/>
      </w:rPr>
      <w:t>x</w:t>
    </w:r>
    <w:r w:rsidR="00410F96" w:rsidRPr="00C52F7A">
      <w:rPr>
        <w:rFonts w:asciiTheme="minorHAnsi" w:hAnsiTheme="minorHAnsi" w:cstheme="minorHAnsi"/>
        <w:b/>
      </w:rPr>
      <w:tab/>
    </w:r>
    <w:r w:rsidR="00D6665C" w:rsidRPr="00C52F7A">
      <w:rPr>
        <w:rFonts w:asciiTheme="minorHAnsi" w:hAnsiTheme="minorHAnsi" w:cstheme="minorHAnsi"/>
        <w:sz w:val="17"/>
        <w:szCs w:val="18"/>
      </w:rPr>
      <w:tab/>
      <w:t xml:space="preserve">Page </w:t>
    </w:r>
    <w:r w:rsidR="00D6665C" w:rsidRPr="00C52F7A">
      <w:rPr>
        <w:rStyle w:val="PageNumber"/>
        <w:rFonts w:asciiTheme="minorHAnsi" w:hAnsiTheme="minorHAnsi" w:cstheme="minorHAnsi"/>
        <w:sz w:val="17"/>
        <w:szCs w:val="18"/>
      </w:rPr>
      <w:fldChar w:fldCharType="begin"/>
    </w:r>
    <w:r w:rsidR="00D6665C" w:rsidRPr="00C52F7A">
      <w:rPr>
        <w:rStyle w:val="PageNumber"/>
        <w:rFonts w:asciiTheme="minorHAnsi" w:hAnsiTheme="minorHAnsi" w:cstheme="minorHAnsi"/>
        <w:sz w:val="17"/>
        <w:szCs w:val="18"/>
      </w:rPr>
      <w:instrText xml:space="preserve"> PAGE </w:instrText>
    </w:r>
    <w:r w:rsidR="00D6665C" w:rsidRPr="00C52F7A">
      <w:rPr>
        <w:rStyle w:val="PageNumber"/>
        <w:rFonts w:asciiTheme="minorHAnsi" w:hAnsiTheme="minorHAnsi" w:cstheme="minorHAnsi"/>
        <w:sz w:val="17"/>
        <w:szCs w:val="18"/>
      </w:rPr>
      <w:fldChar w:fldCharType="separate"/>
    </w:r>
    <w:r w:rsidR="00F833D8">
      <w:rPr>
        <w:rStyle w:val="PageNumber"/>
        <w:rFonts w:asciiTheme="minorHAnsi" w:hAnsiTheme="minorHAnsi" w:cstheme="minorHAnsi"/>
        <w:noProof/>
        <w:sz w:val="17"/>
        <w:szCs w:val="18"/>
      </w:rPr>
      <w:t>1</w:t>
    </w:r>
    <w:r w:rsidR="00D6665C" w:rsidRPr="00C52F7A">
      <w:rPr>
        <w:rStyle w:val="PageNumber"/>
        <w:rFonts w:asciiTheme="minorHAnsi" w:hAnsiTheme="minorHAnsi" w:cstheme="minorHAnsi"/>
        <w:sz w:val="17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D8" w:rsidRDefault="00F8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7E" w:rsidRDefault="00EB137E">
      <w:r>
        <w:separator/>
      </w:r>
    </w:p>
  </w:footnote>
  <w:footnote w:type="continuationSeparator" w:id="0">
    <w:p w:rsidR="00EB137E" w:rsidRDefault="00EB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D8" w:rsidRDefault="00F83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D6665C" w:rsidRPr="00C52F7A" w:rsidRDefault="002A1652" w:rsidP="00BE7C63">
    <w:pPr>
      <w:pStyle w:val="Header"/>
      <w:rPr>
        <w:rFonts w:ascii="Calibri Light" w:hAnsi="Calibri Light" w:cs="Calibri Light"/>
      </w:rPr>
    </w:pPr>
    <w:r w:rsidRPr="00C52F7A">
      <w:rPr>
        <w:rFonts w:ascii="Calibri Light" w:hAnsi="Calibri Light" w:cs="Calibri Light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3F45E" wp14:editId="67C2818E">
              <wp:simplePos x="0" y="0"/>
              <wp:positionH relativeFrom="column">
                <wp:posOffset>4503420</wp:posOffset>
              </wp:positionH>
              <wp:positionV relativeFrom="paragraph">
                <wp:posOffset>-220980</wp:posOffset>
              </wp:positionV>
              <wp:extent cx="1821180" cy="868680"/>
              <wp:effectExtent l="0" t="0" r="26670" b="266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4C11" w:rsidRPr="00C52F7A" w:rsidRDefault="00EA4C11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52F7A">
                            <w:rPr>
                              <w:rFonts w:ascii="Calibri" w:hAnsi="Calibri" w:cs="Calibri"/>
                            </w:rPr>
                            <w:t>Facility / LHD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3F4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4.6pt;margin-top:-17.4pt;width:143.4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" fillcolor="white [3201]" strokeweight=".5pt">
              <v:textbox>
                <w:txbxContent>
                  <w:p w:rsidR="00EA4C11" w:rsidRPr="00C52F7A" w:rsidRDefault="00EA4C11">
                    <w:pPr>
                      <w:rPr>
                        <w:rFonts w:ascii="Calibri" w:hAnsi="Calibri" w:cs="Calibri"/>
                      </w:rPr>
                    </w:pPr>
                    <w:r w:rsidRPr="00C52F7A">
                      <w:rPr>
                        <w:rFonts w:ascii="Calibri" w:hAnsi="Calibri" w:cs="Calibri"/>
                      </w:rPr>
                      <w:t>Facility / LHD logo</w:t>
                    </w:r>
                  </w:p>
                </w:txbxContent>
              </v:textbox>
            </v:shape>
          </w:pict>
        </mc:Fallback>
      </mc:AlternateContent>
    </w:r>
    <w:r w:rsidR="0053105B" w:rsidRPr="00C52F7A">
      <w:rPr>
        <w:rFonts w:ascii="Calibri Light" w:hAnsi="Calibri Light" w:cs="Calibri Light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8C986" wp14:editId="4397FE4F">
              <wp:simplePos x="0" y="0"/>
              <wp:positionH relativeFrom="column">
                <wp:posOffset>1440180</wp:posOffset>
              </wp:positionH>
              <wp:positionV relativeFrom="paragraph">
                <wp:posOffset>-41910</wp:posOffset>
              </wp:positionV>
              <wp:extent cx="2766060" cy="7315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06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4C11" w:rsidRPr="00C52F7A" w:rsidRDefault="00EA4C11" w:rsidP="00EA4C11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sz w:val="36"/>
                            </w:rPr>
                          </w:pPr>
                          <w:r w:rsidRPr="00C52F7A">
                            <w:rPr>
                              <w:rFonts w:ascii="Calibri" w:hAnsi="Calibri" w:cs="Calibri"/>
                              <w:sz w:val="36"/>
                            </w:rPr>
                            <w:t>Last Days of Life Toolkit</w:t>
                          </w:r>
                        </w:p>
                        <w:p w:rsidR="00EA4C11" w:rsidRPr="00C52F7A" w:rsidRDefault="00EA4C11" w:rsidP="00EA4C1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C52F7A">
                            <w:rPr>
                              <w:rFonts w:ascii="Calibri" w:hAnsi="Calibri" w:cs="Calibri"/>
                              <w:sz w:val="36"/>
                            </w:rPr>
                            <w:t>Post Impl</w:t>
                          </w:r>
                          <w:r w:rsidR="00F833D8">
                            <w:rPr>
                              <w:rFonts w:ascii="Calibri" w:hAnsi="Calibri" w:cs="Calibri"/>
                              <w:sz w:val="36"/>
                            </w:rPr>
                            <w:t>emen</w:t>
                          </w:r>
                          <w:r w:rsidRPr="00C52F7A">
                            <w:rPr>
                              <w:rFonts w:ascii="Calibri" w:hAnsi="Calibri" w:cs="Calibri"/>
                              <w:sz w:val="36"/>
                            </w:rPr>
                            <w:t>tation Survey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8C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3.4pt;margin-top:-3.3pt;width:217.8pt;height: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" fillcolor="white [3201]" stroked="f" strokeweight=".5pt">
              <v:textbox>
                <w:txbxContent>
                  <w:p w:rsidR="00EA4C11" w:rsidRPr="00C52F7A" w:rsidRDefault="00EA4C11" w:rsidP="00EA4C11">
                    <w:pPr>
                      <w:pStyle w:val="Header"/>
                      <w:jc w:val="center"/>
                      <w:rPr>
                        <w:rFonts w:ascii="Calibri" w:hAnsi="Calibri" w:cs="Calibri"/>
                        <w:sz w:val="36"/>
                      </w:rPr>
                    </w:pPr>
                    <w:r w:rsidRPr="00C52F7A">
                      <w:rPr>
                        <w:rFonts w:ascii="Calibri" w:hAnsi="Calibri" w:cs="Calibri"/>
                        <w:sz w:val="36"/>
                      </w:rPr>
                      <w:t>Last Days of Life Toolkit</w:t>
                    </w:r>
                  </w:p>
                  <w:p w:rsidR="00EA4C11" w:rsidRPr="00C52F7A" w:rsidRDefault="00EA4C11" w:rsidP="00EA4C11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C52F7A">
                      <w:rPr>
                        <w:rFonts w:ascii="Calibri" w:hAnsi="Calibri" w:cs="Calibri"/>
                        <w:sz w:val="36"/>
                      </w:rPr>
                      <w:t>Post Impl</w:t>
                    </w:r>
                    <w:r w:rsidR="00F833D8">
                      <w:rPr>
                        <w:rFonts w:ascii="Calibri" w:hAnsi="Calibri" w:cs="Calibri"/>
                        <w:sz w:val="36"/>
                      </w:rPr>
                      <w:t>emen</w:t>
                    </w:r>
                    <w:r w:rsidRPr="00C52F7A">
                      <w:rPr>
                        <w:rFonts w:ascii="Calibri" w:hAnsi="Calibri" w:cs="Calibri"/>
                        <w:sz w:val="36"/>
                      </w:rPr>
                      <w:t>tation Survey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4" w:type="dxa"/>
      <w:tblInd w:w="-601" w:type="dxa"/>
      <w:tblLook w:val="04A0" w:firstRow="1" w:lastRow="0" w:firstColumn="1" w:lastColumn="0" w:noHBand="0" w:noVBand="1"/>
    </w:tblPr>
    <w:tblGrid>
      <w:gridCol w:w="2943"/>
      <w:gridCol w:w="4712"/>
      <w:gridCol w:w="3089"/>
    </w:tblGrid>
    <w:tr w:rsidR="00BE7C63" w:rsidTr="009F042D">
      <w:tc>
        <w:tcPr>
          <w:tcW w:w="2943" w:type="dxa"/>
        </w:tcPr>
        <w:p w:rsidR="00BE7C63" w:rsidRDefault="00BE7C63" w:rsidP="009F042D">
          <w:pPr>
            <w:pStyle w:val="Header"/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1" locked="0" layoutInCell="1" allowOverlap="1" wp14:anchorId="68D8B588" wp14:editId="5CB91B1D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154305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333" y="20939"/>
                    <wp:lineTo x="21333" y="0"/>
                    <wp:lineTo x="0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ST-DAYS-OF-LIF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2" w:type="dxa"/>
        </w:tcPr>
        <w:p w:rsidR="00BE7C63" w:rsidRPr="002C683F" w:rsidRDefault="00BE7C63" w:rsidP="009F042D">
          <w:pPr>
            <w:pStyle w:val="Header"/>
            <w:jc w:val="center"/>
            <w:rPr>
              <w:rFonts w:ascii="Swis721 Lt BT" w:hAnsi="Swis721 Lt BT"/>
              <w:sz w:val="36"/>
            </w:rPr>
          </w:pPr>
          <w:r w:rsidRPr="002C683F">
            <w:rPr>
              <w:rFonts w:ascii="Swis721 Lt BT" w:hAnsi="Swis721 Lt BT"/>
              <w:sz w:val="36"/>
            </w:rPr>
            <w:t>Last Days of Life Toolkit</w:t>
          </w:r>
        </w:p>
        <w:p w:rsidR="00BE7C63" w:rsidRDefault="00BE7C63" w:rsidP="009F042D">
          <w:pPr>
            <w:pStyle w:val="Header"/>
            <w:jc w:val="center"/>
          </w:pPr>
          <w:r w:rsidRPr="002C683F">
            <w:rPr>
              <w:rFonts w:ascii="Swis721 Lt BT" w:hAnsi="Swis721 Lt BT"/>
              <w:sz w:val="36"/>
            </w:rPr>
            <w:t>Staff Pre Pilot Survey</w:t>
          </w:r>
        </w:p>
      </w:tc>
      <w:tc>
        <w:tcPr>
          <w:tcW w:w="3089" w:type="dxa"/>
        </w:tcPr>
        <w:p w:rsidR="00BE7C63" w:rsidRPr="002C683F" w:rsidRDefault="00BE7C63" w:rsidP="009F042D">
          <w:pPr>
            <w:pStyle w:val="Header"/>
            <w:rPr>
              <w:rFonts w:ascii="Swis721 Lt BT" w:hAnsi="Swis721 Lt BT"/>
            </w:rPr>
          </w:pPr>
          <w:r w:rsidRPr="002C683F">
            <w:rPr>
              <w:rFonts w:ascii="Swis721 Lt BT" w:hAnsi="Swis721 Lt BT"/>
            </w:rPr>
            <w:t>LHD/Facility Logo</w:t>
          </w:r>
        </w:p>
      </w:tc>
    </w:tr>
  </w:tbl>
  <w:p w:rsidR="00BE7C63" w:rsidRDefault="00BE7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043A66"/>
    <w:lvl w:ilvl="0">
      <w:numFmt w:val="decimal"/>
      <w:lvlText w:val="*"/>
      <w:lvlJc w:val="left"/>
    </w:lvl>
  </w:abstractNum>
  <w:abstractNum w:abstractNumId="1" w15:restartNumberingAfterBreak="0">
    <w:nsid w:val="08EC7D6C"/>
    <w:multiLevelType w:val="hybridMultilevel"/>
    <w:tmpl w:val="C9624A16"/>
    <w:lvl w:ilvl="0" w:tplc="69984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7A02CD"/>
    <w:multiLevelType w:val="hybridMultilevel"/>
    <w:tmpl w:val="34E6C98C"/>
    <w:lvl w:ilvl="0" w:tplc="16E0D9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8EB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3311B"/>
    <w:multiLevelType w:val="hybridMultilevel"/>
    <w:tmpl w:val="299C9144"/>
    <w:lvl w:ilvl="0" w:tplc="69984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17D17F9"/>
    <w:multiLevelType w:val="hybridMultilevel"/>
    <w:tmpl w:val="77C061F4"/>
    <w:lvl w:ilvl="0" w:tplc="27E2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0C63"/>
    <w:multiLevelType w:val="hybridMultilevel"/>
    <w:tmpl w:val="8B304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8F6"/>
    <w:multiLevelType w:val="hybridMultilevel"/>
    <w:tmpl w:val="C4546650"/>
    <w:lvl w:ilvl="0" w:tplc="FF748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8EB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0740"/>
    <w:multiLevelType w:val="hybridMultilevel"/>
    <w:tmpl w:val="BDCCC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49B3"/>
    <w:multiLevelType w:val="hybridMultilevel"/>
    <w:tmpl w:val="13448368"/>
    <w:lvl w:ilvl="0" w:tplc="4B1CF4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CDDC" w:themeColor="accent5" w:themeTint="9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F3453"/>
    <w:multiLevelType w:val="hybridMultilevel"/>
    <w:tmpl w:val="361ADF82"/>
    <w:lvl w:ilvl="0" w:tplc="16E0D9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8EB0"/>
      </w:rPr>
    </w:lvl>
    <w:lvl w:ilvl="1" w:tplc="16E0D9D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8EB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2798F"/>
    <w:multiLevelType w:val="hybridMultilevel"/>
    <w:tmpl w:val="67EE9342"/>
    <w:lvl w:ilvl="0" w:tplc="7C46EC4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4C347E"/>
    <w:multiLevelType w:val="hybridMultilevel"/>
    <w:tmpl w:val="FB3E4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EB0"/>
      </w:rPr>
    </w:lvl>
    <w:lvl w:ilvl="1" w:tplc="16E0D9D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8EB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82AA3"/>
    <w:multiLevelType w:val="hybridMultilevel"/>
    <w:tmpl w:val="E64CA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CDDC" w:themeColor="accent5" w:themeTint="9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448B3"/>
    <w:multiLevelType w:val="hybridMultilevel"/>
    <w:tmpl w:val="127EB3FA"/>
    <w:lvl w:ilvl="0" w:tplc="3DBA67B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581"/>
    <w:multiLevelType w:val="hybridMultilevel"/>
    <w:tmpl w:val="8F3EBBAE"/>
    <w:lvl w:ilvl="0" w:tplc="25022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6FA4"/>
    <w:multiLevelType w:val="hybridMultilevel"/>
    <w:tmpl w:val="49465E3C"/>
    <w:lvl w:ilvl="0" w:tplc="75862D7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B2AC2"/>
    <w:multiLevelType w:val="hybridMultilevel"/>
    <w:tmpl w:val="1074891A"/>
    <w:lvl w:ilvl="0" w:tplc="69984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6DA180A"/>
    <w:multiLevelType w:val="hybridMultilevel"/>
    <w:tmpl w:val="68FCF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556EB"/>
    <w:multiLevelType w:val="hybridMultilevel"/>
    <w:tmpl w:val="BEA68F32"/>
    <w:lvl w:ilvl="0" w:tplc="A9B4CE48">
      <w:start w:val="1"/>
      <w:numFmt w:val="low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60C8F"/>
    <w:multiLevelType w:val="hybridMultilevel"/>
    <w:tmpl w:val="0C9E7372"/>
    <w:lvl w:ilvl="0" w:tplc="2306E6B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87B4F"/>
    <w:multiLevelType w:val="hybridMultilevel"/>
    <w:tmpl w:val="BB84259C"/>
    <w:lvl w:ilvl="0" w:tplc="2306E6B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87AE8"/>
    <w:multiLevelType w:val="hybridMultilevel"/>
    <w:tmpl w:val="C4546650"/>
    <w:lvl w:ilvl="0" w:tplc="FF748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8EB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36A"/>
    <w:multiLevelType w:val="hybridMultilevel"/>
    <w:tmpl w:val="9FAE729E"/>
    <w:lvl w:ilvl="0" w:tplc="79D8F94E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C041D"/>
    <w:multiLevelType w:val="hybridMultilevel"/>
    <w:tmpl w:val="DD28DB84"/>
    <w:lvl w:ilvl="0" w:tplc="16E0D9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8EB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D4CD0"/>
    <w:multiLevelType w:val="singleLevel"/>
    <w:tmpl w:val="0B1C7A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546D29A2"/>
    <w:multiLevelType w:val="hybridMultilevel"/>
    <w:tmpl w:val="C4546650"/>
    <w:lvl w:ilvl="0" w:tplc="FF748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8EB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22E94"/>
    <w:multiLevelType w:val="hybridMultilevel"/>
    <w:tmpl w:val="20E66EA2"/>
    <w:lvl w:ilvl="0" w:tplc="69984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542F13"/>
    <w:multiLevelType w:val="hybridMultilevel"/>
    <w:tmpl w:val="65863B1A"/>
    <w:lvl w:ilvl="0" w:tplc="A94C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4D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D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C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AE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20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2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60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3A2B7C"/>
    <w:multiLevelType w:val="hybridMultilevel"/>
    <w:tmpl w:val="D428B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B7D74"/>
    <w:multiLevelType w:val="hybridMultilevel"/>
    <w:tmpl w:val="469C261A"/>
    <w:lvl w:ilvl="0" w:tplc="75862D7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16E0D9D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8EB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92D0C"/>
    <w:multiLevelType w:val="hybridMultilevel"/>
    <w:tmpl w:val="C4546650"/>
    <w:lvl w:ilvl="0" w:tplc="FF748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8EB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810" w:hanging="360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"/>
  </w:num>
  <w:num w:numId="5">
    <w:abstractNumId w:val="16"/>
  </w:num>
  <w:num w:numId="6">
    <w:abstractNumId w:val="1"/>
  </w:num>
  <w:num w:numId="7">
    <w:abstractNumId w:val="7"/>
  </w:num>
  <w:num w:numId="8">
    <w:abstractNumId w:val="5"/>
  </w:num>
  <w:num w:numId="9">
    <w:abstractNumId w:val="23"/>
  </w:num>
  <w:num w:numId="10">
    <w:abstractNumId w:val="14"/>
  </w:num>
  <w:num w:numId="11">
    <w:abstractNumId w:val="10"/>
  </w:num>
  <w:num w:numId="12">
    <w:abstractNumId w:val="15"/>
  </w:num>
  <w:num w:numId="13">
    <w:abstractNumId w:val="18"/>
  </w:num>
  <w:num w:numId="14">
    <w:abstractNumId w:val="4"/>
  </w:num>
  <w:num w:numId="15">
    <w:abstractNumId w:val="19"/>
  </w:num>
  <w:num w:numId="16">
    <w:abstractNumId w:val="21"/>
  </w:num>
  <w:num w:numId="17">
    <w:abstractNumId w:val="30"/>
  </w:num>
  <w:num w:numId="18">
    <w:abstractNumId w:val="25"/>
  </w:num>
  <w:num w:numId="19">
    <w:abstractNumId w:val="6"/>
  </w:num>
  <w:num w:numId="20">
    <w:abstractNumId w:val="29"/>
  </w:num>
  <w:num w:numId="21">
    <w:abstractNumId w:val="28"/>
  </w:num>
  <w:num w:numId="22">
    <w:abstractNumId w:val="20"/>
  </w:num>
  <w:num w:numId="23">
    <w:abstractNumId w:val="17"/>
  </w:num>
  <w:num w:numId="24">
    <w:abstractNumId w:val="13"/>
  </w:num>
  <w:num w:numId="25">
    <w:abstractNumId w:val="27"/>
  </w:num>
  <w:num w:numId="26">
    <w:abstractNumId w:val="9"/>
  </w:num>
  <w:num w:numId="27">
    <w:abstractNumId w:val="2"/>
  </w:num>
  <w:num w:numId="28">
    <w:abstractNumId w:val="8"/>
  </w:num>
  <w:num w:numId="29">
    <w:abstractNumId w:val="11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6E"/>
    <w:rsid w:val="00001D6E"/>
    <w:rsid w:val="00002CBE"/>
    <w:rsid w:val="0004351E"/>
    <w:rsid w:val="00052E2E"/>
    <w:rsid w:val="0009058A"/>
    <w:rsid w:val="00096756"/>
    <w:rsid w:val="00113393"/>
    <w:rsid w:val="001269CC"/>
    <w:rsid w:val="001823B2"/>
    <w:rsid w:val="0019367B"/>
    <w:rsid w:val="001F2981"/>
    <w:rsid w:val="00272D03"/>
    <w:rsid w:val="002962B5"/>
    <w:rsid w:val="002A0818"/>
    <w:rsid w:val="002A1652"/>
    <w:rsid w:val="002A555D"/>
    <w:rsid w:val="002C01F3"/>
    <w:rsid w:val="002C6C46"/>
    <w:rsid w:val="00363F63"/>
    <w:rsid w:val="00384033"/>
    <w:rsid w:val="003868C7"/>
    <w:rsid w:val="003B5DD5"/>
    <w:rsid w:val="003C1DA4"/>
    <w:rsid w:val="00410F96"/>
    <w:rsid w:val="00437739"/>
    <w:rsid w:val="00453F4B"/>
    <w:rsid w:val="004A7D30"/>
    <w:rsid w:val="00530944"/>
    <w:rsid w:val="0053105B"/>
    <w:rsid w:val="00532C40"/>
    <w:rsid w:val="00575ECE"/>
    <w:rsid w:val="005B42E4"/>
    <w:rsid w:val="005C208F"/>
    <w:rsid w:val="005D3955"/>
    <w:rsid w:val="005D508D"/>
    <w:rsid w:val="006042DC"/>
    <w:rsid w:val="006264FF"/>
    <w:rsid w:val="00646786"/>
    <w:rsid w:val="00652A7D"/>
    <w:rsid w:val="006871C8"/>
    <w:rsid w:val="006D739B"/>
    <w:rsid w:val="00705D10"/>
    <w:rsid w:val="0071697D"/>
    <w:rsid w:val="00746D25"/>
    <w:rsid w:val="00750439"/>
    <w:rsid w:val="007561A5"/>
    <w:rsid w:val="007920F6"/>
    <w:rsid w:val="007A28EF"/>
    <w:rsid w:val="007B383C"/>
    <w:rsid w:val="00804454"/>
    <w:rsid w:val="008076FE"/>
    <w:rsid w:val="00865ACD"/>
    <w:rsid w:val="0087605F"/>
    <w:rsid w:val="008910BF"/>
    <w:rsid w:val="008A0146"/>
    <w:rsid w:val="008B7054"/>
    <w:rsid w:val="008B767F"/>
    <w:rsid w:val="00903A5B"/>
    <w:rsid w:val="00914B00"/>
    <w:rsid w:val="00950614"/>
    <w:rsid w:val="00970DDB"/>
    <w:rsid w:val="009B45C0"/>
    <w:rsid w:val="009D2616"/>
    <w:rsid w:val="009F1B51"/>
    <w:rsid w:val="00A05EE0"/>
    <w:rsid w:val="00A43303"/>
    <w:rsid w:val="00A46BB6"/>
    <w:rsid w:val="00A6254B"/>
    <w:rsid w:val="00A90D4B"/>
    <w:rsid w:val="00A966B2"/>
    <w:rsid w:val="00AA0C45"/>
    <w:rsid w:val="00AD3F46"/>
    <w:rsid w:val="00AE6447"/>
    <w:rsid w:val="00AF2B66"/>
    <w:rsid w:val="00B06026"/>
    <w:rsid w:val="00B34147"/>
    <w:rsid w:val="00B37FA1"/>
    <w:rsid w:val="00B56C8D"/>
    <w:rsid w:val="00BE7C63"/>
    <w:rsid w:val="00BF2A37"/>
    <w:rsid w:val="00C12A26"/>
    <w:rsid w:val="00C15B0A"/>
    <w:rsid w:val="00C52F7A"/>
    <w:rsid w:val="00CE1A40"/>
    <w:rsid w:val="00CE211F"/>
    <w:rsid w:val="00D0741C"/>
    <w:rsid w:val="00D53B91"/>
    <w:rsid w:val="00D55CA1"/>
    <w:rsid w:val="00D6665C"/>
    <w:rsid w:val="00D71BEB"/>
    <w:rsid w:val="00D72E87"/>
    <w:rsid w:val="00D86428"/>
    <w:rsid w:val="00DA1DA7"/>
    <w:rsid w:val="00DB49C0"/>
    <w:rsid w:val="00DC0A9B"/>
    <w:rsid w:val="00DF12C9"/>
    <w:rsid w:val="00E447DD"/>
    <w:rsid w:val="00E53405"/>
    <w:rsid w:val="00E60955"/>
    <w:rsid w:val="00E84BD1"/>
    <w:rsid w:val="00E9011F"/>
    <w:rsid w:val="00E96941"/>
    <w:rsid w:val="00EA4C11"/>
    <w:rsid w:val="00EB137E"/>
    <w:rsid w:val="00EB42DC"/>
    <w:rsid w:val="00EC2766"/>
    <w:rsid w:val="00EF4BAF"/>
    <w:rsid w:val="00F15F1D"/>
    <w:rsid w:val="00F41AFA"/>
    <w:rsid w:val="00F426D1"/>
    <w:rsid w:val="00F56FB1"/>
    <w:rsid w:val="00F833D8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F4DC96-D16A-45B6-9D74-89D82441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spacing w:before="240"/>
      <w:outlineLvl w:val="1"/>
    </w:pPr>
    <w:rPr>
      <w:rFonts w:ascii="Helv" w:hAnsi="Helv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semiHidden/>
    <w:rPr>
      <w:spacing w:val="-10"/>
      <w:sz w:val="24"/>
    </w:rPr>
  </w:style>
  <w:style w:type="paragraph" w:customStyle="1" w:styleId="pghead2">
    <w:name w:val="pghead2"/>
    <w:basedOn w:val="Normal"/>
    <w:next w:val="Normal"/>
    <w:pPr>
      <w:jc w:val="center"/>
    </w:pPr>
    <w:rPr>
      <w:rFonts w:ascii="Tahoma" w:hAnsi="Tahoma"/>
      <w:b/>
      <w:sz w:val="36"/>
    </w:rPr>
  </w:style>
  <w:style w:type="paragraph" w:customStyle="1" w:styleId="articlepara">
    <w:name w:val="articlepara"/>
    <w:basedOn w:val="BodyText"/>
    <w:pPr>
      <w:spacing w:after="0"/>
      <w:jc w:val="both"/>
    </w:pPr>
    <w:rPr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it">
    <w:name w:val="it"/>
    <w:basedOn w:val="Normal"/>
    <w:rPr>
      <w:sz w:val="24"/>
    </w:rPr>
  </w:style>
  <w:style w:type="paragraph" w:styleId="Caption">
    <w:name w:val="caption"/>
    <w:basedOn w:val="Normal"/>
    <w:next w:val="Normal"/>
    <w:qFormat/>
    <w:pPr>
      <w:spacing w:after="120"/>
    </w:pPr>
    <w:rPr>
      <w:b/>
      <w:sz w:val="22"/>
    </w:rPr>
  </w:style>
  <w:style w:type="paragraph" w:styleId="FootnoteText">
    <w:name w:val="footnote text"/>
    <w:basedOn w:val="Normal"/>
    <w:semiHidden/>
    <w:rPr>
      <w:sz w:val="22"/>
    </w:rPr>
  </w:style>
  <w:style w:type="paragraph" w:customStyle="1" w:styleId="bulletslide">
    <w:name w:val="bullet_slide"/>
    <w:basedOn w:val="Normal"/>
    <w:pPr>
      <w:tabs>
        <w:tab w:val="left" w:pos="360"/>
      </w:tabs>
      <w:ind w:left="360" w:hanging="360"/>
      <w:jc w:val="both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ProjConnbodytextCharCharCharCharChar">
    <w:name w:val="ProjConn bodytext Char Char Char Char Char"/>
    <w:basedOn w:val="Normal"/>
    <w:pPr>
      <w:framePr w:wrap="auto" w:hAnchor="text" w:x="1525"/>
      <w:spacing w:before="120"/>
      <w:jc w:val="both"/>
    </w:pPr>
  </w:style>
  <w:style w:type="paragraph" w:customStyle="1" w:styleId="ProjConnWWHHeader">
    <w:name w:val="ProjConn WWH Header"/>
    <w:basedOn w:val="ProjConnbodytextCharCharCharCharChar"/>
    <w:pPr>
      <w:framePr w:wrap="auto"/>
      <w:pBdr>
        <w:top w:val="single" w:sz="12" w:space="1" w:color="auto"/>
      </w:pBdr>
      <w:spacing w:before="60"/>
    </w:pPr>
    <w:rPr>
      <w:b/>
      <w:sz w:val="24"/>
    </w:rPr>
  </w:style>
  <w:style w:type="paragraph" w:customStyle="1" w:styleId="ProjConnTemplTitle">
    <w:name w:val="ProjConn Templ Title"/>
    <w:basedOn w:val="Normal"/>
    <w:pPr>
      <w:jc w:val="center"/>
    </w:pPr>
    <w:rPr>
      <w:b/>
      <w:bCs/>
      <w:sz w:val="26"/>
      <w:szCs w:val="26"/>
      <w:lang w:eastAsia="ja-JP"/>
    </w:rPr>
  </w:style>
  <w:style w:type="paragraph" w:customStyle="1" w:styleId="para">
    <w:name w:val="para"/>
    <w:aliases w:val="p"/>
    <w:basedOn w:val="Normal"/>
    <w:next w:val="Normal"/>
    <w:pPr>
      <w:spacing w:before="80" w:after="8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8A"/>
    <w:rPr>
      <w:rFonts w:ascii="Tahoma" w:hAnsi="Tahoma" w:cs="Tahoma"/>
      <w:sz w:val="16"/>
      <w:szCs w:val="16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09058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F2981"/>
    <w:rPr>
      <w:rFonts w:ascii="Century Gothic" w:eastAsiaTheme="minorHAnsi" w:hAnsi="Century Gothic" w:cstheme="minorBidi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F2981"/>
    <w:rPr>
      <w:rFonts w:ascii="Century Gothic" w:eastAsiaTheme="minorHAnsi" w:hAnsi="Century Gothic" w:cstheme="minorBidi"/>
      <w:lang w:eastAsia="en-US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DC0A9B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DC0A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DC0A9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VerticalAnwer">
    <w:name w:val="VerticalAnwer"/>
    <w:rsid w:val="00052E2E"/>
    <w:pPr>
      <w:tabs>
        <w:tab w:val="left" w:pos="3686"/>
        <w:tab w:val="right" w:leader="dot" w:pos="7371"/>
      </w:tabs>
      <w:spacing w:before="60" w:after="40"/>
    </w:pPr>
    <w:rPr>
      <w:rFonts w:ascii="Arial" w:hAnsi="Arial"/>
      <w:b/>
      <w:noProof/>
      <w:sz w:val="18"/>
    </w:rPr>
  </w:style>
  <w:style w:type="paragraph" w:styleId="NormalWeb">
    <w:name w:val="Normal (Web)"/>
    <w:basedOn w:val="Normal"/>
    <w:uiPriority w:val="99"/>
    <w:unhideWhenUsed/>
    <w:rsid w:val="0087605F"/>
    <w:pPr>
      <w:spacing w:before="100" w:beforeAutospacing="1" w:after="100" w:afterAutospacing="1"/>
    </w:pPr>
    <w:rPr>
      <w:rFonts w:ascii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rsid w:val="004A7D30"/>
    <w:rPr>
      <w:rFonts w:ascii="Arial" w:hAnsi="Arial" w:cs="Arial"/>
      <w:szCs w:val="24"/>
      <w:lang w:val="en-US" w:eastAsia="en-US"/>
    </w:rPr>
  </w:style>
  <w:style w:type="table" w:styleId="TableGrid">
    <w:name w:val="Table Grid"/>
    <w:basedOn w:val="TableNormal"/>
    <w:rsid w:val="00A966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BE7C63"/>
    <w:rPr>
      <w:rFonts w:ascii="Arial" w:hAnsi="Arial" w:cs="Arial"/>
      <w:szCs w:val="24"/>
      <w:lang w:val="en-US" w:eastAsia="en-US"/>
    </w:rPr>
  </w:style>
  <w:style w:type="table" w:styleId="LightGrid-Accent5">
    <w:name w:val="Light Grid Accent 5"/>
    <w:basedOn w:val="TableNormal"/>
    <w:uiPriority w:val="62"/>
    <w:rsid w:val="00B37F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@health.nsw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 Survey</vt:lpstr>
    </vt:vector>
  </TitlesOfParts>
  <Company>Emprend Inc./ProjectConnections.com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Survey</dc:title>
  <dc:subject/>
  <dc:creator>Cinda Voegtli</dc:creator>
  <cp:keywords/>
  <cp:lastModifiedBy>Scott Stanley</cp:lastModifiedBy>
  <cp:revision>5</cp:revision>
  <cp:lastPrinted>2016-04-17T23:04:00Z</cp:lastPrinted>
  <dcterms:created xsi:type="dcterms:W3CDTF">2018-08-31T04:16:00Z</dcterms:created>
  <dcterms:modified xsi:type="dcterms:W3CDTF">2018-09-11T04:13:00Z</dcterms:modified>
</cp:coreProperties>
</file>