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6A05" w14:textId="77777777" w:rsidR="007073B2" w:rsidRPr="007073B2" w:rsidRDefault="007073B2" w:rsidP="007073B2">
      <w:pPr>
        <w:rPr>
          <w:rFonts w:ascii="Arial" w:hAnsi="Arial" w:cs="Arial"/>
          <w:b/>
          <w:bCs/>
          <w:sz w:val="28"/>
          <w:szCs w:val="28"/>
          <w:lang w:val="en-US"/>
        </w:rPr>
      </w:pPr>
      <w:r w:rsidRPr="007073B2">
        <w:rPr>
          <w:rFonts w:ascii="Arial" w:hAnsi="Arial" w:cs="Arial"/>
          <w:b/>
          <w:bCs/>
          <w:sz w:val="28"/>
          <w:szCs w:val="28"/>
          <w:lang w:val="en-US"/>
        </w:rPr>
        <w:t>Stripe 1 – Discovery</w:t>
      </w:r>
    </w:p>
    <w:p w14:paraId="18010B79" w14:textId="77777777" w:rsidR="007073B2" w:rsidRDefault="007073B2">
      <w:pPr>
        <w:rPr>
          <w:rFonts w:ascii="Arial" w:hAnsi="Arial" w:cs="Arial"/>
          <w:sz w:val="22"/>
          <w:szCs w:val="22"/>
          <w:lang w:val="en-US"/>
        </w:rPr>
      </w:pPr>
    </w:p>
    <w:p w14:paraId="7B21E9A2" w14:textId="77777777" w:rsidR="007073B2" w:rsidRDefault="007073B2">
      <w:pPr>
        <w:rPr>
          <w:rFonts w:ascii="Arial" w:hAnsi="Arial" w:cs="Arial"/>
          <w:sz w:val="22"/>
          <w:szCs w:val="22"/>
          <w:lang w:val="en-US"/>
        </w:rPr>
      </w:pPr>
      <w:r w:rsidRPr="00C95D1F">
        <w:rPr>
          <w:noProof/>
          <w:lang w:eastAsia="en-AU"/>
        </w:rPr>
        <w:drawing>
          <wp:inline distT="0" distB="0" distL="0" distR="0" wp14:anchorId="21D109F2" wp14:editId="6B7752A4">
            <wp:extent cx="5724525" cy="514350"/>
            <wp:effectExtent l="19050" t="19050" r="28575" b="381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F0CF365" w14:textId="77777777" w:rsidR="007073B2" w:rsidRDefault="007073B2">
      <w:pPr>
        <w:rPr>
          <w:rFonts w:ascii="Arial" w:hAnsi="Arial" w:cs="Arial"/>
          <w:sz w:val="22"/>
          <w:szCs w:val="22"/>
          <w:lang w:val="en-US"/>
        </w:rPr>
      </w:pPr>
    </w:p>
    <w:p w14:paraId="0EE25A29" w14:textId="77777777" w:rsidR="004E1C80" w:rsidRPr="00E53E03" w:rsidRDefault="004E1C80" w:rsidP="007073B2">
      <w:pPr>
        <w:spacing w:line="276" w:lineRule="auto"/>
        <w:rPr>
          <w:rFonts w:ascii="Arial" w:hAnsi="Arial" w:cs="Arial"/>
          <w:sz w:val="22"/>
          <w:szCs w:val="22"/>
          <w:lang w:val="en-US"/>
        </w:rPr>
      </w:pPr>
      <w:r w:rsidRPr="00E53E03">
        <w:rPr>
          <w:rFonts w:ascii="Arial" w:hAnsi="Arial" w:cs="Arial"/>
          <w:sz w:val="22"/>
          <w:szCs w:val="22"/>
          <w:lang w:val="en-US"/>
        </w:rPr>
        <w:t>The Discovery phase is an assessment of the ‘current state’ of a clinical unit. Prior to commencing this phase, a timeline is agreed with the Team Stripes lead and the team. The Team Stripes lead maintains communication with all stakeholders and ensures the work progresses as close to the timeline as possible. During this 6-8-week phase, quantitative and qualitative data are collected.</w:t>
      </w:r>
    </w:p>
    <w:p w14:paraId="1CA9A306" w14:textId="77777777" w:rsidR="004E1C80" w:rsidRPr="00E53E03" w:rsidRDefault="004E1C80">
      <w:pPr>
        <w:rPr>
          <w:rFonts w:ascii="Arial" w:hAnsi="Arial" w:cs="Arial"/>
          <w:sz w:val="22"/>
          <w:szCs w:val="22"/>
          <w:lang w:val="en-US"/>
        </w:rPr>
      </w:pPr>
    </w:p>
    <w:p w14:paraId="32DFE5A3" w14:textId="77777777" w:rsidR="004E1C80" w:rsidRPr="007073B2" w:rsidRDefault="004E1C80">
      <w:pPr>
        <w:rPr>
          <w:rFonts w:ascii="Arial" w:hAnsi="Arial" w:cs="Arial"/>
          <w:b/>
          <w:bCs/>
          <w:sz w:val="22"/>
          <w:szCs w:val="22"/>
          <w:lang w:val="en-US"/>
        </w:rPr>
      </w:pPr>
      <w:r w:rsidRPr="007073B2">
        <w:rPr>
          <w:rFonts w:ascii="Arial" w:hAnsi="Arial" w:cs="Arial"/>
          <w:b/>
          <w:bCs/>
          <w:sz w:val="22"/>
          <w:szCs w:val="22"/>
          <w:lang w:val="en-US"/>
        </w:rPr>
        <w:t>Safety Culture</w:t>
      </w:r>
    </w:p>
    <w:p w14:paraId="52796A7E" w14:textId="77777777" w:rsidR="004E1C80" w:rsidRPr="00E53E03" w:rsidRDefault="004E1C80" w:rsidP="007073B2">
      <w:pPr>
        <w:spacing w:line="276" w:lineRule="auto"/>
        <w:rPr>
          <w:rFonts w:ascii="Arial" w:hAnsi="Arial" w:cs="Arial"/>
          <w:sz w:val="22"/>
          <w:szCs w:val="22"/>
          <w:lang w:val="en-US"/>
        </w:rPr>
      </w:pPr>
      <w:r w:rsidRPr="00E53E03">
        <w:rPr>
          <w:rFonts w:ascii="Arial" w:hAnsi="Arial" w:cs="Arial"/>
          <w:sz w:val="22"/>
          <w:szCs w:val="22"/>
          <w:lang w:val="en-US"/>
        </w:rPr>
        <w:t>The purpose of measuring safety culture using a validated tool is discussed with the team during the introduction presentation. It’s not compulsory for teams to participate in the survey, particularly if they’ve recently completed on</w:t>
      </w:r>
      <w:r w:rsidR="00006CC9">
        <w:rPr>
          <w:rFonts w:ascii="Arial" w:hAnsi="Arial" w:cs="Arial"/>
          <w:sz w:val="22"/>
          <w:szCs w:val="22"/>
          <w:lang w:val="en-US"/>
        </w:rPr>
        <w:t>e</w:t>
      </w:r>
      <w:r w:rsidRPr="00E53E03">
        <w:rPr>
          <w:rFonts w:ascii="Arial" w:hAnsi="Arial" w:cs="Arial"/>
          <w:sz w:val="22"/>
          <w:szCs w:val="22"/>
          <w:lang w:val="en-US"/>
        </w:rPr>
        <w:t xml:space="preserve">. For those teams that choose to participate in a safety culture survey we recommend the Safety Attitudes Questionnaire recognizing that there are other validated instruments available. The measurement of safety culture in this setting is context specific and administered only to the staff who work in the unit. This could include staff who go between other units, such as allied health and ancillary staff. Staff are assured that the survey results will highlight strengths and opportunities and will be presented back to them at the end of the discovery </w:t>
      </w:r>
      <w:r w:rsidR="00F36DF2" w:rsidRPr="00E53E03">
        <w:rPr>
          <w:rFonts w:ascii="Arial" w:hAnsi="Arial" w:cs="Arial"/>
          <w:sz w:val="22"/>
          <w:szCs w:val="22"/>
          <w:lang w:val="en-US"/>
        </w:rPr>
        <w:t>phase</w:t>
      </w:r>
      <w:r w:rsidRPr="00E53E03">
        <w:rPr>
          <w:rFonts w:ascii="Arial" w:hAnsi="Arial" w:cs="Arial"/>
          <w:sz w:val="22"/>
          <w:szCs w:val="22"/>
          <w:lang w:val="en-US"/>
        </w:rPr>
        <w:t xml:space="preserve">. The results are never used as a comparison with </w:t>
      </w:r>
      <w:r w:rsidR="00F36DF2" w:rsidRPr="00E53E03">
        <w:rPr>
          <w:rFonts w:ascii="Arial" w:hAnsi="Arial" w:cs="Arial"/>
          <w:sz w:val="22"/>
          <w:szCs w:val="22"/>
          <w:lang w:val="en-US"/>
        </w:rPr>
        <w:t>other</w:t>
      </w:r>
      <w:r w:rsidRPr="00E53E03">
        <w:rPr>
          <w:rFonts w:ascii="Arial" w:hAnsi="Arial" w:cs="Arial"/>
          <w:sz w:val="22"/>
          <w:szCs w:val="22"/>
          <w:lang w:val="en-US"/>
        </w:rPr>
        <w:t xml:space="preserve"> teams</w:t>
      </w:r>
      <w:r w:rsidR="00F36DF2" w:rsidRPr="00E53E03">
        <w:rPr>
          <w:rFonts w:ascii="Arial" w:hAnsi="Arial" w:cs="Arial"/>
          <w:sz w:val="22"/>
          <w:szCs w:val="22"/>
          <w:lang w:val="en-US"/>
        </w:rPr>
        <w:t xml:space="preserve">. Please see the CEC </w:t>
      </w:r>
      <w:hyperlink r:id="rId16" w:history="1">
        <w:r w:rsidR="00F36DF2" w:rsidRPr="00A307CA">
          <w:rPr>
            <w:rStyle w:val="Hyperlink"/>
            <w:rFonts w:ascii="Arial" w:hAnsi="Arial" w:cs="Arial"/>
            <w:sz w:val="22"/>
            <w:szCs w:val="22"/>
            <w:lang w:val="en-US"/>
          </w:rPr>
          <w:t>Safety Culture</w:t>
        </w:r>
      </w:hyperlink>
      <w:r w:rsidR="00F36DF2" w:rsidRPr="00E53E03">
        <w:rPr>
          <w:rFonts w:ascii="Arial" w:hAnsi="Arial" w:cs="Arial"/>
          <w:sz w:val="22"/>
          <w:szCs w:val="22"/>
          <w:lang w:val="en-US"/>
        </w:rPr>
        <w:t xml:space="preserve"> resources. </w:t>
      </w:r>
    </w:p>
    <w:p w14:paraId="16F73A2B" w14:textId="77777777" w:rsidR="004E1C80" w:rsidRPr="00E53E03" w:rsidRDefault="004E1C80">
      <w:pPr>
        <w:rPr>
          <w:rFonts w:ascii="Arial" w:hAnsi="Arial" w:cs="Arial"/>
          <w:sz w:val="22"/>
          <w:szCs w:val="22"/>
          <w:lang w:val="en-US"/>
        </w:rPr>
      </w:pPr>
    </w:p>
    <w:p w14:paraId="257F47A8" w14:textId="77777777" w:rsidR="00F36DF2" w:rsidRPr="007073B2" w:rsidRDefault="00F36DF2">
      <w:pPr>
        <w:rPr>
          <w:rFonts w:ascii="Arial" w:hAnsi="Arial" w:cs="Arial"/>
          <w:b/>
          <w:bCs/>
          <w:sz w:val="22"/>
          <w:szCs w:val="22"/>
          <w:lang w:val="en-US"/>
        </w:rPr>
      </w:pPr>
      <w:r w:rsidRPr="007073B2">
        <w:rPr>
          <w:rFonts w:ascii="Arial" w:hAnsi="Arial" w:cs="Arial"/>
          <w:b/>
          <w:bCs/>
          <w:sz w:val="22"/>
          <w:szCs w:val="22"/>
          <w:lang w:val="en-US"/>
        </w:rPr>
        <w:t>Patient and Carer experience</w:t>
      </w:r>
    </w:p>
    <w:p w14:paraId="1EECCF2D" w14:textId="77777777" w:rsidR="00E53E03" w:rsidRPr="00E53E03" w:rsidRDefault="00E53E03" w:rsidP="007073B2">
      <w:pPr>
        <w:spacing w:line="276" w:lineRule="auto"/>
        <w:rPr>
          <w:rFonts w:ascii="Arial" w:eastAsia="Calibri" w:hAnsi="Arial" w:cs="Arial"/>
          <w:sz w:val="22"/>
          <w:szCs w:val="22"/>
        </w:rPr>
      </w:pPr>
      <w:r w:rsidRPr="00E53E03">
        <w:rPr>
          <w:rFonts w:ascii="Arial" w:eastAsia="Calibri" w:hAnsi="Arial" w:cs="Arial"/>
          <w:sz w:val="22"/>
          <w:szCs w:val="22"/>
        </w:rPr>
        <w:t>Patient and carer experience data is collected to understand the perspectives of the patient and carer and to align improvement priorities with their needs as well as the needs of the unit staff. The best way to know whether improvements in care coordination have worked is to ask patients whether their needs have been met. Partnering with patients</w:t>
      </w:r>
      <w:r w:rsidR="00D049C3">
        <w:rPr>
          <w:rFonts w:ascii="Arial" w:eastAsia="Calibri" w:hAnsi="Arial" w:cs="Arial"/>
          <w:sz w:val="22"/>
          <w:szCs w:val="22"/>
        </w:rPr>
        <w:t>/consumers and their families/carers</w:t>
      </w:r>
      <w:r w:rsidRPr="00E53E03">
        <w:rPr>
          <w:rFonts w:ascii="Arial" w:eastAsia="Calibri" w:hAnsi="Arial" w:cs="Arial"/>
          <w:sz w:val="22"/>
          <w:szCs w:val="22"/>
        </w:rPr>
        <w:t xml:space="preserve"> in change that will affect their care is important and will provide valuable insights. A review of patient compl</w:t>
      </w:r>
      <w:r>
        <w:rPr>
          <w:rFonts w:ascii="Arial" w:eastAsia="Calibri" w:hAnsi="Arial" w:cs="Arial"/>
          <w:sz w:val="22"/>
          <w:szCs w:val="22"/>
        </w:rPr>
        <w:t>i</w:t>
      </w:r>
      <w:r w:rsidRPr="00E53E03">
        <w:rPr>
          <w:rFonts w:ascii="Arial" w:eastAsia="Calibri" w:hAnsi="Arial" w:cs="Arial"/>
          <w:sz w:val="22"/>
          <w:szCs w:val="22"/>
        </w:rPr>
        <w:t>ments and complaints will also provide useful insights. The insights of patients are key to achieve the aim of person-centred care</w:t>
      </w:r>
      <w:r>
        <w:rPr>
          <w:rFonts w:ascii="Arial" w:eastAsia="Calibri" w:hAnsi="Arial" w:cs="Arial"/>
          <w:sz w:val="22"/>
          <w:szCs w:val="22"/>
        </w:rPr>
        <w:t xml:space="preserve">. </w:t>
      </w:r>
      <w:r w:rsidR="00C965C2" w:rsidRPr="00E53E03">
        <w:rPr>
          <w:rFonts w:ascii="Arial" w:eastAsia="Calibri" w:hAnsi="Arial" w:cs="Arial"/>
          <w:sz w:val="22"/>
          <w:szCs w:val="22"/>
        </w:rPr>
        <w:t xml:space="preserve">There is enough evidence </w:t>
      </w:r>
      <w:r w:rsidR="00C965C2">
        <w:rPr>
          <w:rFonts w:ascii="Arial" w:eastAsia="Calibri" w:hAnsi="Arial" w:cs="Arial"/>
          <w:sz w:val="22"/>
          <w:szCs w:val="22"/>
        </w:rPr>
        <w:t xml:space="preserve">to support, </w:t>
      </w:r>
      <w:r w:rsidR="00C965C2" w:rsidRPr="00E53E03">
        <w:rPr>
          <w:rFonts w:ascii="Arial" w:eastAsia="Calibri" w:hAnsi="Arial" w:cs="Arial"/>
          <w:sz w:val="22"/>
          <w:szCs w:val="22"/>
        </w:rPr>
        <w:t>that when staff experience is positive there will be a corresponding positive response in patient experience.</w:t>
      </w:r>
      <w:r w:rsidR="00C965C2">
        <w:rPr>
          <w:rFonts w:ascii="Arial" w:eastAsia="Calibri" w:hAnsi="Arial" w:cs="Arial"/>
          <w:sz w:val="22"/>
          <w:szCs w:val="22"/>
        </w:rPr>
        <w:t xml:space="preserve"> </w:t>
      </w:r>
      <w:r>
        <w:rPr>
          <w:rFonts w:ascii="Arial" w:eastAsia="Calibri" w:hAnsi="Arial" w:cs="Arial"/>
          <w:sz w:val="22"/>
          <w:szCs w:val="22"/>
        </w:rPr>
        <w:t xml:space="preserve">Please see the CEC </w:t>
      </w:r>
      <w:hyperlink r:id="rId17" w:history="1">
        <w:r w:rsidRPr="00E53E03">
          <w:rPr>
            <w:rStyle w:val="Hyperlink"/>
            <w:rFonts w:ascii="Arial" w:eastAsia="Calibri" w:hAnsi="Arial" w:cs="Arial"/>
            <w:sz w:val="22"/>
            <w:szCs w:val="22"/>
          </w:rPr>
          <w:t>Partnering with People</w:t>
        </w:r>
      </w:hyperlink>
      <w:r>
        <w:rPr>
          <w:rFonts w:ascii="Arial" w:eastAsia="Calibri" w:hAnsi="Arial" w:cs="Arial"/>
          <w:sz w:val="22"/>
          <w:szCs w:val="22"/>
        </w:rPr>
        <w:t xml:space="preserve"> webpage. </w:t>
      </w:r>
      <w:r w:rsidRPr="00E53E03">
        <w:rPr>
          <w:rFonts w:ascii="Arial" w:eastAsia="Calibri" w:hAnsi="Arial" w:cs="Arial"/>
          <w:sz w:val="22"/>
          <w:szCs w:val="22"/>
        </w:rPr>
        <w:t xml:space="preserve">  </w:t>
      </w:r>
    </w:p>
    <w:p w14:paraId="7DD4AE56" w14:textId="77777777" w:rsidR="00E53E03" w:rsidRPr="00E53E03" w:rsidRDefault="00E53E03">
      <w:pPr>
        <w:rPr>
          <w:rFonts w:ascii="Arial" w:hAnsi="Arial" w:cs="Arial"/>
          <w:sz w:val="22"/>
          <w:szCs w:val="22"/>
          <w:lang w:val="en-US"/>
        </w:rPr>
      </w:pPr>
    </w:p>
    <w:p w14:paraId="633113E6" w14:textId="77777777" w:rsidR="004E1C80" w:rsidRPr="007073B2" w:rsidRDefault="00E53E03">
      <w:pPr>
        <w:rPr>
          <w:rFonts w:ascii="Arial" w:hAnsi="Arial" w:cs="Arial"/>
          <w:b/>
          <w:bCs/>
          <w:sz w:val="22"/>
          <w:szCs w:val="22"/>
          <w:lang w:val="en-US"/>
        </w:rPr>
      </w:pPr>
      <w:r w:rsidRPr="007073B2">
        <w:rPr>
          <w:rFonts w:ascii="Arial" w:hAnsi="Arial" w:cs="Arial"/>
          <w:b/>
          <w:bCs/>
          <w:sz w:val="22"/>
          <w:szCs w:val="22"/>
          <w:lang w:val="en-US"/>
        </w:rPr>
        <w:t>Incident data which includes SAER</w:t>
      </w:r>
    </w:p>
    <w:p w14:paraId="6CD545BB" w14:textId="77777777" w:rsidR="00E53E03" w:rsidRPr="00E53E03" w:rsidRDefault="00E53E03" w:rsidP="007073B2">
      <w:pPr>
        <w:spacing w:line="276" w:lineRule="auto"/>
        <w:rPr>
          <w:rFonts w:ascii="Arial" w:eastAsia="Calibri" w:hAnsi="Arial" w:cs="Arial"/>
          <w:sz w:val="22"/>
          <w:szCs w:val="22"/>
        </w:rPr>
      </w:pPr>
      <w:r w:rsidRPr="00E53E03">
        <w:rPr>
          <w:rFonts w:ascii="Arial" w:eastAsia="Calibri" w:hAnsi="Arial" w:cs="Arial"/>
          <w:sz w:val="22"/>
          <w:szCs w:val="22"/>
        </w:rPr>
        <w:t xml:space="preserve">Review of the top three adverse events as well as near miss data is useful to detect patterns and identify contributory factors that lead to harm. These data can be collected through incident reporting mechanisms. When reviewed in line with the results of other discovery phase inputs, insights into local culture which impacts patient and staff safety can be highlighted. </w:t>
      </w:r>
    </w:p>
    <w:p w14:paraId="4CE0F558" w14:textId="77777777" w:rsidR="007073B2" w:rsidRDefault="007073B2" w:rsidP="00E53E03">
      <w:pPr>
        <w:keepLines/>
        <w:tabs>
          <w:tab w:val="left" w:pos="680"/>
        </w:tabs>
        <w:suppressAutoHyphens/>
        <w:spacing w:before="40" w:after="120"/>
        <w:outlineLvl w:val="3"/>
        <w:rPr>
          <w:rFonts w:ascii="Arial" w:eastAsia="Calibri" w:hAnsi="Arial" w:cs="Arial"/>
          <w:sz w:val="22"/>
          <w:szCs w:val="22"/>
        </w:rPr>
      </w:pPr>
    </w:p>
    <w:p w14:paraId="6D3105B6" w14:textId="77777777" w:rsidR="00E53E03" w:rsidRPr="00E53E03" w:rsidRDefault="00E53E03" w:rsidP="003B2408">
      <w:pPr>
        <w:keepLines/>
        <w:tabs>
          <w:tab w:val="left" w:pos="680"/>
        </w:tabs>
        <w:suppressAutoHyphens/>
        <w:outlineLvl w:val="3"/>
        <w:rPr>
          <w:rFonts w:ascii="Arial" w:eastAsia="Calibri" w:hAnsi="Arial" w:cs="Arial"/>
          <w:b/>
          <w:bCs/>
          <w:sz w:val="22"/>
          <w:szCs w:val="22"/>
        </w:rPr>
      </w:pPr>
      <w:r w:rsidRPr="00E53E03">
        <w:rPr>
          <w:rFonts w:ascii="Arial" w:eastAsia="Calibri" w:hAnsi="Arial" w:cs="Arial"/>
          <w:b/>
          <w:bCs/>
          <w:sz w:val="22"/>
          <w:szCs w:val="22"/>
        </w:rPr>
        <w:t>Other data</w:t>
      </w:r>
    </w:p>
    <w:p w14:paraId="0CB501AB" w14:textId="77777777" w:rsidR="00E53E03" w:rsidRPr="00E53E03" w:rsidRDefault="00E53E03" w:rsidP="00E53E03">
      <w:pPr>
        <w:rPr>
          <w:rFonts w:ascii="Arial" w:eastAsia="Calibri" w:hAnsi="Arial" w:cs="Arial"/>
          <w:sz w:val="22"/>
          <w:szCs w:val="22"/>
        </w:rPr>
      </w:pPr>
      <w:r w:rsidRPr="00E53E03">
        <w:rPr>
          <w:rFonts w:ascii="Arial" w:eastAsia="Calibri" w:hAnsi="Arial" w:cs="Arial"/>
          <w:sz w:val="22"/>
          <w:szCs w:val="22"/>
        </w:rPr>
        <w:t xml:space="preserve">There might be other data specific to the participating team that could be included in the synthesis during the </w:t>
      </w:r>
      <w:r w:rsidR="007073B2">
        <w:rPr>
          <w:rFonts w:ascii="Arial" w:eastAsia="Calibri" w:hAnsi="Arial" w:cs="Arial"/>
          <w:sz w:val="22"/>
          <w:szCs w:val="22"/>
        </w:rPr>
        <w:t>D</w:t>
      </w:r>
      <w:r w:rsidRPr="00E53E03">
        <w:rPr>
          <w:rFonts w:ascii="Arial" w:eastAsia="Calibri" w:hAnsi="Arial" w:cs="Arial"/>
          <w:sz w:val="22"/>
          <w:szCs w:val="22"/>
        </w:rPr>
        <w:t xml:space="preserve">iscovery phase. For example, when things go well (which is most of the time), what happens? Recognising successes and how they achieved them will motivate teams and highlight those with complementary skills to form improvement teams.  </w:t>
      </w:r>
    </w:p>
    <w:p w14:paraId="170DBBFD" w14:textId="77777777" w:rsidR="00E53E03" w:rsidRPr="00E53E03" w:rsidRDefault="00E53E03" w:rsidP="00E53E03">
      <w:pPr>
        <w:rPr>
          <w:rFonts w:ascii="Arial" w:eastAsia="Calibri" w:hAnsi="Arial" w:cs="Arial"/>
          <w:sz w:val="22"/>
          <w:szCs w:val="22"/>
        </w:rPr>
      </w:pPr>
    </w:p>
    <w:p w14:paraId="04F19B9A" w14:textId="77777777" w:rsidR="00D63CB4" w:rsidRPr="00B20736" w:rsidRDefault="00791219">
      <w:pPr>
        <w:rPr>
          <w:rFonts w:ascii="Arial" w:hAnsi="Arial" w:cs="Arial"/>
          <w:b/>
          <w:bCs/>
          <w:sz w:val="28"/>
          <w:szCs w:val="28"/>
          <w:lang w:val="en-US"/>
        </w:rPr>
      </w:pPr>
      <w:r w:rsidRPr="00B20736">
        <w:rPr>
          <w:rFonts w:ascii="Arial" w:hAnsi="Arial" w:cs="Arial"/>
          <w:b/>
          <w:bCs/>
          <w:sz w:val="28"/>
          <w:szCs w:val="28"/>
          <w:lang w:val="en-US"/>
        </w:rPr>
        <w:lastRenderedPageBreak/>
        <w:t>Observation in clinical practice</w:t>
      </w:r>
    </w:p>
    <w:p w14:paraId="43EB0962" w14:textId="77777777" w:rsidR="007073B2" w:rsidRDefault="007073B2">
      <w:pPr>
        <w:rPr>
          <w:rFonts w:ascii="Arial" w:hAnsi="Arial" w:cs="Arial"/>
          <w:b/>
          <w:bCs/>
          <w:sz w:val="22"/>
          <w:szCs w:val="22"/>
          <w:lang w:val="en-US"/>
        </w:rPr>
      </w:pPr>
    </w:p>
    <w:p w14:paraId="2AD3D569" w14:textId="77777777" w:rsidR="0043145B" w:rsidRDefault="00B73B2E" w:rsidP="007073B2">
      <w:pPr>
        <w:spacing w:line="276" w:lineRule="auto"/>
        <w:rPr>
          <w:rFonts w:ascii="Arial" w:eastAsia="Calibri" w:hAnsi="Arial" w:cs="Arial"/>
          <w:sz w:val="22"/>
          <w:szCs w:val="22"/>
        </w:rPr>
      </w:pPr>
      <w:r>
        <w:rPr>
          <w:rFonts w:ascii="Arial" w:eastAsia="Calibri" w:hAnsi="Arial" w:cs="Arial"/>
          <w:sz w:val="22"/>
          <w:szCs w:val="22"/>
        </w:rPr>
        <w:t>O</w:t>
      </w:r>
      <w:r w:rsidR="007073B2" w:rsidRPr="007073B2">
        <w:rPr>
          <w:rFonts w:ascii="Arial" w:eastAsia="Calibri" w:hAnsi="Arial" w:cs="Arial"/>
          <w:sz w:val="22"/>
          <w:szCs w:val="22"/>
        </w:rPr>
        <w:t>bserv</w:t>
      </w:r>
      <w:r w:rsidR="00546C31">
        <w:rPr>
          <w:rFonts w:ascii="Arial" w:eastAsia="Calibri" w:hAnsi="Arial" w:cs="Arial"/>
          <w:sz w:val="22"/>
          <w:szCs w:val="22"/>
        </w:rPr>
        <w:t>ation</w:t>
      </w:r>
      <w:r>
        <w:rPr>
          <w:rFonts w:ascii="Arial" w:eastAsia="Calibri" w:hAnsi="Arial" w:cs="Arial"/>
          <w:sz w:val="22"/>
          <w:szCs w:val="22"/>
        </w:rPr>
        <w:t xml:space="preserve"> in clinical</w:t>
      </w:r>
      <w:r w:rsidR="007073B2" w:rsidRPr="007073B2">
        <w:rPr>
          <w:rFonts w:ascii="Arial" w:eastAsia="Calibri" w:hAnsi="Arial" w:cs="Arial"/>
          <w:sz w:val="22"/>
          <w:szCs w:val="22"/>
        </w:rPr>
        <w:t xml:space="preserve"> practice</w:t>
      </w:r>
      <w:r w:rsidRPr="007073B2">
        <w:rPr>
          <w:rFonts w:ascii="Arial" w:eastAsia="Calibri" w:hAnsi="Arial" w:cs="Arial"/>
          <w:sz w:val="22"/>
          <w:szCs w:val="22"/>
        </w:rPr>
        <w:t xml:space="preserve"> is a method of data collection </w:t>
      </w:r>
      <w:r w:rsidR="005A2F26">
        <w:rPr>
          <w:rFonts w:ascii="Arial" w:eastAsia="Calibri" w:hAnsi="Arial" w:cs="Arial"/>
          <w:sz w:val="22"/>
          <w:szCs w:val="22"/>
        </w:rPr>
        <w:t xml:space="preserve">which aims to </w:t>
      </w:r>
      <w:r w:rsidR="007073B2" w:rsidRPr="007073B2">
        <w:rPr>
          <w:rFonts w:ascii="Arial" w:eastAsia="Calibri" w:hAnsi="Arial" w:cs="Arial"/>
          <w:sz w:val="22"/>
          <w:szCs w:val="22"/>
        </w:rPr>
        <w:t>better understand the context within which teams work. This method allows an objective view of clinical practice, through observing processes, behaviours, attitudes and social interactions</w:t>
      </w:r>
      <w:r w:rsidR="00BB1588">
        <w:rPr>
          <w:rStyle w:val="FootnoteReference"/>
          <w:rFonts w:ascii="Arial" w:eastAsia="Calibri" w:hAnsi="Arial" w:cs="Arial"/>
          <w:sz w:val="22"/>
          <w:szCs w:val="22"/>
        </w:rPr>
        <w:footnoteReference w:id="1"/>
      </w:r>
      <w:r w:rsidR="00771A17">
        <w:rPr>
          <w:rFonts w:ascii="Arial" w:eastAsia="Calibri" w:hAnsi="Arial" w:cs="Arial"/>
          <w:sz w:val="22"/>
          <w:szCs w:val="22"/>
        </w:rPr>
        <w:t>.</w:t>
      </w:r>
      <w:r w:rsidR="007073B2" w:rsidRPr="007073B2">
        <w:rPr>
          <w:rFonts w:ascii="Arial" w:eastAsia="Calibri" w:hAnsi="Arial" w:cs="Arial"/>
          <w:sz w:val="22"/>
          <w:szCs w:val="22"/>
        </w:rPr>
        <w:t xml:space="preserve"> </w:t>
      </w:r>
    </w:p>
    <w:p w14:paraId="1BAEEAB3" w14:textId="77777777" w:rsidR="0043145B" w:rsidRDefault="0043145B" w:rsidP="007073B2">
      <w:pPr>
        <w:spacing w:line="276" w:lineRule="auto"/>
        <w:rPr>
          <w:rFonts w:ascii="Arial" w:eastAsia="Calibri" w:hAnsi="Arial" w:cs="Arial"/>
          <w:sz w:val="22"/>
          <w:szCs w:val="22"/>
        </w:rPr>
      </w:pPr>
    </w:p>
    <w:p w14:paraId="206E886E" w14:textId="77777777" w:rsidR="007073B2" w:rsidRPr="007073B2" w:rsidRDefault="0043145B" w:rsidP="007073B2">
      <w:pPr>
        <w:spacing w:line="276" w:lineRule="auto"/>
        <w:rPr>
          <w:rFonts w:ascii="Arial" w:eastAsia="Calibri" w:hAnsi="Arial" w:cs="Arial"/>
          <w:sz w:val="22"/>
          <w:szCs w:val="22"/>
        </w:rPr>
      </w:pPr>
      <w:r>
        <w:rPr>
          <w:rFonts w:ascii="Arial" w:eastAsia="Calibri" w:hAnsi="Arial" w:cs="Arial"/>
          <w:sz w:val="22"/>
          <w:szCs w:val="22"/>
        </w:rPr>
        <w:t xml:space="preserve">Observations offer </w:t>
      </w:r>
      <w:r w:rsidR="007073B2" w:rsidRPr="007073B2">
        <w:rPr>
          <w:rFonts w:ascii="Arial" w:eastAsia="Calibri" w:hAnsi="Arial" w:cs="Arial"/>
          <w:sz w:val="22"/>
          <w:szCs w:val="22"/>
        </w:rPr>
        <w:t xml:space="preserve">an opportunity to learn things that might not </w:t>
      </w:r>
      <w:r>
        <w:rPr>
          <w:rFonts w:ascii="Arial" w:eastAsia="Calibri" w:hAnsi="Arial" w:cs="Arial"/>
          <w:sz w:val="22"/>
          <w:szCs w:val="22"/>
        </w:rPr>
        <w:t>be revealed</w:t>
      </w:r>
      <w:r w:rsidR="007073B2" w:rsidRPr="007073B2">
        <w:rPr>
          <w:rFonts w:ascii="Arial" w:eastAsia="Calibri" w:hAnsi="Arial" w:cs="Arial"/>
          <w:sz w:val="22"/>
          <w:szCs w:val="22"/>
        </w:rPr>
        <w:t xml:space="preserve"> in surveys or discussions. </w:t>
      </w:r>
      <w:r w:rsidR="00AE3425">
        <w:rPr>
          <w:rFonts w:ascii="Arial" w:eastAsia="Calibri" w:hAnsi="Arial" w:cs="Arial"/>
          <w:sz w:val="22"/>
          <w:szCs w:val="22"/>
        </w:rPr>
        <w:t xml:space="preserve">They </w:t>
      </w:r>
      <w:r w:rsidR="007073B2" w:rsidRPr="007073B2">
        <w:rPr>
          <w:rFonts w:ascii="Arial" w:eastAsia="Calibri" w:hAnsi="Arial" w:cs="Arial"/>
          <w:sz w:val="22"/>
          <w:szCs w:val="22"/>
        </w:rPr>
        <w:t xml:space="preserve">are also a chance to connect with point-of-care of staff and therefore it is important to gain the trust of staff when you enter their space. The observation visits can be structured or unstructured; for </w:t>
      </w:r>
      <w:r w:rsidR="00AE3425">
        <w:rPr>
          <w:rFonts w:ascii="Arial" w:eastAsia="Calibri" w:hAnsi="Arial" w:cs="Arial"/>
          <w:sz w:val="22"/>
          <w:szCs w:val="22"/>
        </w:rPr>
        <w:t>Team Stripes</w:t>
      </w:r>
      <w:r w:rsidR="007073B2" w:rsidRPr="007073B2">
        <w:rPr>
          <w:rFonts w:ascii="Arial" w:eastAsia="Calibri" w:hAnsi="Arial" w:cs="Arial"/>
          <w:sz w:val="22"/>
          <w:szCs w:val="22"/>
        </w:rPr>
        <w:t xml:space="preserve"> we apply a semi-structured stepped (Plan, Arrive, Observe, Learn, Feedback) approach with a focus on teamwork and communication. If this work is being done as part of a larger ethnographic research project, ethics approval will be required. The main purpose of the observations in this framework is to acknowledge the importance of context by seeking to understand cultural behaviour.</w:t>
      </w:r>
      <w:r w:rsidR="00CE2D85">
        <w:rPr>
          <w:rFonts w:ascii="Arial" w:eastAsia="Calibri" w:hAnsi="Arial" w:cs="Arial"/>
          <w:sz w:val="22"/>
          <w:szCs w:val="22"/>
        </w:rPr>
        <w:t xml:space="preserve"> Please see the </w:t>
      </w:r>
      <w:r w:rsidR="00563831">
        <w:rPr>
          <w:rFonts w:ascii="Arial" w:eastAsia="Calibri" w:hAnsi="Arial" w:cs="Arial"/>
          <w:sz w:val="22"/>
          <w:szCs w:val="22"/>
        </w:rPr>
        <w:t xml:space="preserve">suggested observer guide </w:t>
      </w:r>
      <w:r w:rsidR="000F5B45">
        <w:rPr>
          <w:rFonts w:ascii="Arial" w:eastAsia="Calibri" w:hAnsi="Arial" w:cs="Arial"/>
          <w:sz w:val="22"/>
          <w:szCs w:val="22"/>
        </w:rPr>
        <w:t>on page five of this document</w:t>
      </w:r>
      <w:r w:rsidR="00563831">
        <w:rPr>
          <w:rFonts w:ascii="Arial" w:eastAsia="Calibri" w:hAnsi="Arial" w:cs="Arial"/>
          <w:sz w:val="22"/>
          <w:szCs w:val="22"/>
        </w:rPr>
        <w:t xml:space="preserve">. </w:t>
      </w:r>
      <w:bookmarkStart w:id="0" w:name="_GoBack"/>
      <w:bookmarkEnd w:id="0"/>
    </w:p>
    <w:p w14:paraId="4B74AEAA" w14:textId="77777777" w:rsidR="007073B2" w:rsidRDefault="007073B2">
      <w:pPr>
        <w:rPr>
          <w:rFonts w:ascii="Arial" w:hAnsi="Arial" w:cs="Arial"/>
          <w:b/>
          <w:bCs/>
          <w:sz w:val="22"/>
          <w:szCs w:val="22"/>
          <w:lang w:val="en-US"/>
        </w:rPr>
      </w:pPr>
    </w:p>
    <w:p w14:paraId="565D8D44" w14:textId="77777777" w:rsidR="008F2BC9" w:rsidRDefault="008F2BC9" w:rsidP="003554B5">
      <w:pPr>
        <w:spacing w:after="160" w:line="276" w:lineRule="auto"/>
        <w:contextualSpacing/>
        <w:rPr>
          <w:rFonts w:ascii="Arial" w:eastAsia="Calibri" w:hAnsi="Arial" w:cs="Arial"/>
          <w:sz w:val="22"/>
          <w:szCs w:val="22"/>
        </w:rPr>
      </w:pPr>
      <w:r w:rsidRPr="008F2BC9">
        <w:rPr>
          <w:rFonts w:ascii="Arial" w:eastAsia="Calibri" w:hAnsi="Arial" w:cs="Arial"/>
          <w:b/>
          <w:sz w:val="22"/>
          <w:szCs w:val="22"/>
        </w:rPr>
        <w:t>Plan</w:t>
      </w:r>
      <w:r w:rsidRPr="008F2BC9">
        <w:rPr>
          <w:rFonts w:ascii="Arial" w:eastAsia="Calibri" w:hAnsi="Arial" w:cs="Arial"/>
          <w:sz w:val="22"/>
          <w:szCs w:val="22"/>
        </w:rPr>
        <w:t xml:space="preserve"> – At the time of engagement arrange a pre-observation visit to the clinical unit. This helps for orientation, familiarity with the unit footprint and demonstrates interest and commitment to the clinical team. The number of observation visits will depend on the size of the clinical unit. In some instances where long distance travel is involved, the observation can be condensed over one whole day or 2 days if an overnight stay is included. For larger units, schedule observations at different times of the day spread over a </w:t>
      </w:r>
      <w:r w:rsidR="00E57BC8" w:rsidRPr="008F2BC9">
        <w:rPr>
          <w:rFonts w:ascii="Arial" w:eastAsia="Calibri" w:hAnsi="Arial" w:cs="Arial"/>
          <w:sz w:val="22"/>
          <w:szCs w:val="22"/>
        </w:rPr>
        <w:t>2-week</w:t>
      </w:r>
      <w:r w:rsidRPr="008F2BC9">
        <w:rPr>
          <w:rFonts w:ascii="Arial" w:eastAsia="Calibri" w:hAnsi="Arial" w:cs="Arial"/>
          <w:sz w:val="22"/>
          <w:szCs w:val="22"/>
        </w:rPr>
        <w:t xml:space="preserve"> period, for example. Observations can last from three to six hours but be aware they are complex and intense for the observer and the observed.</w:t>
      </w:r>
      <w:r w:rsidR="005064BC" w:rsidRPr="005064BC">
        <w:rPr>
          <w:rFonts w:ascii="Arial" w:eastAsia="Calibri" w:hAnsi="Arial" w:cs="Arial"/>
          <w:sz w:val="22"/>
          <w:szCs w:val="22"/>
        </w:rPr>
        <w:t xml:space="preserve"> </w:t>
      </w:r>
      <w:r w:rsidR="005064BC">
        <w:rPr>
          <w:rFonts w:ascii="Arial" w:eastAsia="Calibri" w:hAnsi="Arial" w:cs="Arial"/>
          <w:sz w:val="22"/>
          <w:szCs w:val="22"/>
        </w:rPr>
        <w:t xml:space="preserve">As a non-participant </w:t>
      </w:r>
      <w:r w:rsidR="000D763E">
        <w:rPr>
          <w:rFonts w:ascii="Arial" w:eastAsia="Calibri" w:hAnsi="Arial" w:cs="Arial"/>
          <w:sz w:val="22"/>
          <w:szCs w:val="22"/>
        </w:rPr>
        <w:t>observer,</w:t>
      </w:r>
      <w:r w:rsidR="005064BC">
        <w:rPr>
          <w:rFonts w:ascii="Arial" w:eastAsia="Calibri" w:hAnsi="Arial" w:cs="Arial"/>
          <w:sz w:val="22"/>
          <w:szCs w:val="22"/>
        </w:rPr>
        <w:t xml:space="preserve"> b</w:t>
      </w:r>
      <w:r w:rsidR="005064BC" w:rsidRPr="008F2BC9">
        <w:rPr>
          <w:rFonts w:ascii="Arial" w:eastAsia="Calibri" w:hAnsi="Arial" w:cs="Arial"/>
          <w:sz w:val="22"/>
          <w:szCs w:val="22"/>
        </w:rPr>
        <w:t>e unobtrusive in dress and actions</w:t>
      </w:r>
      <w:r w:rsidR="00504487">
        <w:rPr>
          <w:rFonts w:ascii="Arial" w:eastAsia="Calibri" w:hAnsi="Arial" w:cs="Arial"/>
          <w:sz w:val="22"/>
          <w:szCs w:val="22"/>
        </w:rPr>
        <w:t xml:space="preserve"> and consider your</w:t>
      </w:r>
      <w:r w:rsidR="000D763E">
        <w:rPr>
          <w:rFonts w:ascii="Arial" w:eastAsia="Calibri" w:hAnsi="Arial" w:cs="Arial"/>
          <w:sz w:val="22"/>
          <w:szCs w:val="22"/>
        </w:rPr>
        <w:t xml:space="preserve"> footwear because you could be standing for long periods</w:t>
      </w:r>
      <w:r w:rsidR="005064BC" w:rsidRPr="008F2BC9">
        <w:rPr>
          <w:rFonts w:ascii="Arial" w:eastAsia="Calibri" w:hAnsi="Arial" w:cs="Arial"/>
          <w:sz w:val="22"/>
          <w:szCs w:val="22"/>
        </w:rPr>
        <w:t>. Most clinical staff will be wearing scrubs</w:t>
      </w:r>
      <w:r w:rsidR="005064BC">
        <w:rPr>
          <w:rFonts w:ascii="Arial" w:eastAsia="Calibri" w:hAnsi="Arial" w:cs="Arial"/>
          <w:sz w:val="22"/>
          <w:szCs w:val="22"/>
        </w:rPr>
        <w:t xml:space="preserve"> so a</w:t>
      </w:r>
      <w:r w:rsidR="005064BC" w:rsidRPr="008F2BC9">
        <w:rPr>
          <w:rFonts w:ascii="Arial" w:eastAsia="Calibri" w:hAnsi="Arial" w:cs="Arial"/>
          <w:sz w:val="22"/>
          <w:szCs w:val="22"/>
        </w:rPr>
        <w:t xml:space="preserve"> corporate outfit will stand you apart from the </w:t>
      </w:r>
      <w:r w:rsidR="005064BC">
        <w:rPr>
          <w:rFonts w:ascii="Arial" w:eastAsia="Calibri" w:hAnsi="Arial" w:cs="Arial"/>
          <w:sz w:val="22"/>
          <w:szCs w:val="22"/>
        </w:rPr>
        <w:t>point-of-care staff</w:t>
      </w:r>
      <w:r w:rsidR="005064BC" w:rsidRPr="008F2BC9">
        <w:rPr>
          <w:rFonts w:ascii="Arial" w:eastAsia="Calibri" w:hAnsi="Arial" w:cs="Arial"/>
          <w:sz w:val="22"/>
          <w:szCs w:val="22"/>
        </w:rPr>
        <w:t xml:space="preserve"> and serve as a barrier </w:t>
      </w:r>
      <w:r w:rsidR="005064BC">
        <w:rPr>
          <w:rFonts w:ascii="Arial" w:eastAsia="Calibri" w:hAnsi="Arial" w:cs="Arial"/>
          <w:sz w:val="22"/>
          <w:szCs w:val="22"/>
        </w:rPr>
        <w:t>a</w:t>
      </w:r>
      <w:r w:rsidR="005064BC" w:rsidRPr="008F2BC9">
        <w:rPr>
          <w:rFonts w:ascii="Arial" w:eastAsia="Calibri" w:hAnsi="Arial" w:cs="Arial"/>
          <w:sz w:val="22"/>
          <w:szCs w:val="22"/>
        </w:rPr>
        <w:t xml:space="preserve">ffecting the quality of </w:t>
      </w:r>
      <w:r w:rsidR="005064BC">
        <w:rPr>
          <w:rFonts w:ascii="Arial" w:eastAsia="Calibri" w:hAnsi="Arial" w:cs="Arial"/>
          <w:sz w:val="22"/>
          <w:szCs w:val="22"/>
        </w:rPr>
        <w:t>experience</w:t>
      </w:r>
      <w:r w:rsidR="005064BC" w:rsidRPr="008F2BC9">
        <w:rPr>
          <w:rFonts w:ascii="Arial" w:eastAsia="Calibri" w:hAnsi="Arial" w:cs="Arial"/>
          <w:sz w:val="22"/>
          <w:szCs w:val="22"/>
        </w:rPr>
        <w:t xml:space="preserve">. </w:t>
      </w:r>
    </w:p>
    <w:p w14:paraId="5E015DEA" w14:textId="77777777" w:rsidR="00CE3EE2" w:rsidRPr="008F2BC9" w:rsidRDefault="00CE3EE2" w:rsidP="003554B5">
      <w:pPr>
        <w:spacing w:after="160" w:line="276" w:lineRule="auto"/>
        <w:contextualSpacing/>
        <w:rPr>
          <w:rFonts w:ascii="Arial" w:eastAsia="Calibri" w:hAnsi="Arial" w:cs="Arial"/>
          <w:sz w:val="22"/>
          <w:szCs w:val="22"/>
        </w:rPr>
      </w:pPr>
    </w:p>
    <w:p w14:paraId="757CCFA4" w14:textId="77777777" w:rsidR="008F2BC9" w:rsidRDefault="008F2BC9" w:rsidP="003554B5">
      <w:pPr>
        <w:spacing w:after="160" w:line="276" w:lineRule="auto"/>
        <w:contextualSpacing/>
        <w:rPr>
          <w:rFonts w:ascii="Arial" w:eastAsia="Calibri" w:hAnsi="Arial" w:cs="Arial"/>
          <w:sz w:val="22"/>
          <w:szCs w:val="22"/>
        </w:rPr>
      </w:pPr>
      <w:r w:rsidRPr="008F2BC9">
        <w:rPr>
          <w:rFonts w:ascii="Arial" w:eastAsia="Calibri" w:hAnsi="Arial" w:cs="Arial"/>
          <w:b/>
          <w:bCs/>
          <w:sz w:val="22"/>
          <w:szCs w:val="22"/>
        </w:rPr>
        <w:t>Arrive</w:t>
      </w:r>
      <w:r w:rsidRPr="008F2BC9">
        <w:rPr>
          <w:rFonts w:ascii="Arial" w:eastAsia="Calibri" w:hAnsi="Arial" w:cs="Arial"/>
          <w:sz w:val="22"/>
          <w:szCs w:val="22"/>
        </w:rPr>
        <w:t xml:space="preserve"> –It’s helpful to arrive at the start of a shift </w:t>
      </w:r>
      <w:r w:rsidR="00D01057">
        <w:rPr>
          <w:rFonts w:ascii="Arial" w:eastAsia="Calibri" w:hAnsi="Arial" w:cs="Arial"/>
          <w:sz w:val="22"/>
          <w:szCs w:val="22"/>
        </w:rPr>
        <w:t xml:space="preserve">to meet the staff and </w:t>
      </w:r>
      <w:r w:rsidR="00EC3DD6">
        <w:rPr>
          <w:rFonts w:ascii="Arial" w:eastAsia="Calibri" w:hAnsi="Arial" w:cs="Arial"/>
          <w:sz w:val="22"/>
          <w:szCs w:val="22"/>
        </w:rPr>
        <w:t>remind</w:t>
      </w:r>
      <w:r w:rsidRPr="008F2BC9">
        <w:rPr>
          <w:rFonts w:ascii="Arial" w:eastAsia="Calibri" w:hAnsi="Arial" w:cs="Arial"/>
          <w:sz w:val="22"/>
          <w:szCs w:val="22"/>
        </w:rPr>
        <w:t xml:space="preserve"> the</w:t>
      </w:r>
      <w:r w:rsidR="00EC3DD6">
        <w:rPr>
          <w:rFonts w:ascii="Arial" w:eastAsia="Calibri" w:hAnsi="Arial" w:cs="Arial"/>
          <w:sz w:val="22"/>
          <w:szCs w:val="22"/>
        </w:rPr>
        <w:t>m of the</w:t>
      </w:r>
      <w:r w:rsidRPr="008F2BC9">
        <w:rPr>
          <w:rFonts w:ascii="Arial" w:eastAsia="Calibri" w:hAnsi="Arial" w:cs="Arial"/>
          <w:sz w:val="22"/>
          <w:szCs w:val="22"/>
        </w:rPr>
        <w:t xml:space="preserve"> purpose of your visit. Stay sensitive to the needs of the staff who are</w:t>
      </w:r>
      <w:r w:rsidR="002C75C4">
        <w:rPr>
          <w:rFonts w:ascii="Arial" w:eastAsia="Calibri" w:hAnsi="Arial" w:cs="Arial"/>
          <w:sz w:val="22"/>
          <w:szCs w:val="22"/>
        </w:rPr>
        <w:t xml:space="preserve"> beginning</w:t>
      </w:r>
      <w:r w:rsidRPr="008F2BC9">
        <w:rPr>
          <w:rFonts w:ascii="Arial" w:eastAsia="Calibri" w:hAnsi="Arial" w:cs="Arial"/>
          <w:sz w:val="22"/>
          <w:szCs w:val="22"/>
        </w:rPr>
        <w:t xml:space="preserve"> their shift </w:t>
      </w:r>
      <w:r w:rsidR="008D163C">
        <w:rPr>
          <w:rFonts w:ascii="Arial" w:eastAsia="Calibri" w:hAnsi="Arial" w:cs="Arial"/>
          <w:sz w:val="22"/>
          <w:szCs w:val="22"/>
        </w:rPr>
        <w:t xml:space="preserve">as well as </w:t>
      </w:r>
      <w:r w:rsidRPr="008F2BC9">
        <w:rPr>
          <w:rFonts w:ascii="Arial" w:eastAsia="Calibri" w:hAnsi="Arial" w:cs="Arial"/>
          <w:sz w:val="22"/>
          <w:szCs w:val="22"/>
        </w:rPr>
        <w:t>those about to finish</w:t>
      </w:r>
      <w:r w:rsidR="008D163C">
        <w:rPr>
          <w:rFonts w:ascii="Arial" w:eastAsia="Calibri" w:hAnsi="Arial" w:cs="Arial"/>
          <w:sz w:val="22"/>
          <w:szCs w:val="22"/>
        </w:rPr>
        <w:t xml:space="preserve">. </w:t>
      </w:r>
      <w:r w:rsidR="007274E4">
        <w:rPr>
          <w:rFonts w:ascii="Arial" w:eastAsia="Calibri" w:hAnsi="Arial" w:cs="Arial"/>
          <w:sz w:val="22"/>
          <w:szCs w:val="22"/>
        </w:rPr>
        <w:t xml:space="preserve">No patient data or data to identify staff </w:t>
      </w:r>
      <w:r w:rsidR="006A18F9">
        <w:rPr>
          <w:rFonts w:ascii="Arial" w:eastAsia="Calibri" w:hAnsi="Arial" w:cs="Arial"/>
          <w:sz w:val="22"/>
          <w:szCs w:val="22"/>
        </w:rPr>
        <w:t>are</w:t>
      </w:r>
      <w:r w:rsidR="007274E4">
        <w:rPr>
          <w:rFonts w:ascii="Arial" w:eastAsia="Calibri" w:hAnsi="Arial" w:cs="Arial"/>
          <w:sz w:val="22"/>
          <w:szCs w:val="22"/>
        </w:rPr>
        <w:t xml:space="preserve"> ever collected during observation</w:t>
      </w:r>
      <w:r w:rsidR="00194914">
        <w:rPr>
          <w:rFonts w:ascii="Arial" w:eastAsia="Calibri" w:hAnsi="Arial" w:cs="Arial"/>
          <w:sz w:val="22"/>
          <w:szCs w:val="22"/>
        </w:rPr>
        <w:t>s</w:t>
      </w:r>
      <w:r w:rsidRPr="008F2BC9">
        <w:rPr>
          <w:rFonts w:ascii="Arial" w:eastAsia="Calibri" w:hAnsi="Arial" w:cs="Arial"/>
          <w:sz w:val="22"/>
          <w:szCs w:val="22"/>
        </w:rPr>
        <w:t xml:space="preserve">. Anticipate </w:t>
      </w:r>
      <w:r w:rsidR="00D46734">
        <w:rPr>
          <w:rFonts w:ascii="Arial" w:eastAsia="Calibri" w:hAnsi="Arial" w:cs="Arial"/>
          <w:sz w:val="22"/>
          <w:szCs w:val="22"/>
        </w:rPr>
        <w:t xml:space="preserve">the </w:t>
      </w:r>
      <w:r w:rsidRPr="008F2BC9">
        <w:rPr>
          <w:rFonts w:ascii="Arial" w:eastAsia="Calibri" w:hAnsi="Arial" w:cs="Arial"/>
          <w:sz w:val="22"/>
          <w:szCs w:val="22"/>
        </w:rPr>
        <w:t xml:space="preserve">concerns of staff and </w:t>
      </w:r>
      <w:r w:rsidR="00552380">
        <w:rPr>
          <w:rFonts w:ascii="Arial" w:eastAsia="Calibri" w:hAnsi="Arial" w:cs="Arial"/>
          <w:sz w:val="22"/>
          <w:szCs w:val="22"/>
        </w:rPr>
        <w:t xml:space="preserve">again, </w:t>
      </w:r>
      <w:r w:rsidR="002E753A">
        <w:rPr>
          <w:rFonts w:ascii="Arial" w:eastAsia="Calibri" w:hAnsi="Arial" w:cs="Arial"/>
          <w:sz w:val="22"/>
          <w:szCs w:val="22"/>
        </w:rPr>
        <w:t>be transparent</w:t>
      </w:r>
      <w:r w:rsidR="00264061">
        <w:rPr>
          <w:rFonts w:ascii="Arial" w:eastAsia="Calibri" w:hAnsi="Arial" w:cs="Arial"/>
          <w:sz w:val="22"/>
          <w:szCs w:val="22"/>
        </w:rPr>
        <w:t xml:space="preserve"> about</w:t>
      </w:r>
      <w:r w:rsidRPr="008F2BC9">
        <w:rPr>
          <w:rFonts w:ascii="Arial" w:eastAsia="Calibri" w:hAnsi="Arial" w:cs="Arial"/>
          <w:sz w:val="22"/>
          <w:szCs w:val="22"/>
        </w:rPr>
        <w:t xml:space="preserve"> the purpose of the observation</w:t>
      </w:r>
      <w:r w:rsidR="00CF5BD9">
        <w:rPr>
          <w:rFonts w:ascii="Arial" w:eastAsia="Calibri" w:hAnsi="Arial" w:cs="Arial"/>
          <w:sz w:val="22"/>
          <w:szCs w:val="22"/>
        </w:rPr>
        <w:t>. Remind staff that you’re there</w:t>
      </w:r>
      <w:r w:rsidR="00EC2D08">
        <w:rPr>
          <w:rFonts w:ascii="Arial" w:eastAsia="Calibri" w:hAnsi="Arial" w:cs="Arial"/>
          <w:sz w:val="22"/>
          <w:szCs w:val="22"/>
        </w:rPr>
        <w:t xml:space="preserve"> to understand the environment and</w:t>
      </w:r>
      <w:r w:rsidRPr="008F2BC9">
        <w:rPr>
          <w:rFonts w:ascii="Arial" w:eastAsia="Calibri" w:hAnsi="Arial" w:cs="Arial"/>
          <w:sz w:val="22"/>
          <w:szCs w:val="22"/>
        </w:rPr>
        <w:t xml:space="preserve"> assur</w:t>
      </w:r>
      <w:r w:rsidR="00023D53">
        <w:rPr>
          <w:rFonts w:ascii="Arial" w:eastAsia="Calibri" w:hAnsi="Arial" w:cs="Arial"/>
          <w:sz w:val="22"/>
          <w:szCs w:val="22"/>
        </w:rPr>
        <w:t>e</w:t>
      </w:r>
      <w:r w:rsidRPr="008F2BC9">
        <w:rPr>
          <w:rFonts w:ascii="Arial" w:eastAsia="Calibri" w:hAnsi="Arial" w:cs="Arial"/>
          <w:sz w:val="22"/>
          <w:szCs w:val="22"/>
        </w:rPr>
        <w:t xml:space="preserve"> confidentiality and non-judgement.</w:t>
      </w:r>
    </w:p>
    <w:p w14:paraId="5036CD86" w14:textId="77777777" w:rsidR="00CE3EE2" w:rsidRPr="008F2BC9" w:rsidRDefault="00CE3EE2" w:rsidP="003554B5">
      <w:pPr>
        <w:spacing w:after="160" w:line="276" w:lineRule="auto"/>
        <w:contextualSpacing/>
        <w:rPr>
          <w:rFonts w:ascii="Arial" w:eastAsia="Calibri" w:hAnsi="Arial" w:cs="Arial"/>
          <w:sz w:val="22"/>
          <w:szCs w:val="22"/>
        </w:rPr>
      </w:pPr>
    </w:p>
    <w:p w14:paraId="61776CC3" w14:textId="77777777" w:rsidR="008F2BC9" w:rsidRDefault="008F2BC9" w:rsidP="003554B5">
      <w:pPr>
        <w:spacing w:after="160" w:line="276" w:lineRule="auto"/>
        <w:contextualSpacing/>
        <w:rPr>
          <w:rFonts w:ascii="Arial" w:eastAsia="Calibri" w:hAnsi="Arial" w:cs="Arial"/>
          <w:sz w:val="22"/>
          <w:szCs w:val="22"/>
        </w:rPr>
      </w:pPr>
      <w:r w:rsidRPr="008F2BC9">
        <w:rPr>
          <w:rFonts w:ascii="Arial" w:eastAsia="Calibri" w:hAnsi="Arial" w:cs="Arial"/>
          <w:b/>
          <w:bCs/>
          <w:sz w:val="22"/>
          <w:szCs w:val="22"/>
        </w:rPr>
        <w:t>Observe</w:t>
      </w:r>
      <w:r w:rsidRPr="008F2BC9">
        <w:rPr>
          <w:rFonts w:ascii="Arial" w:eastAsia="Calibri" w:hAnsi="Arial" w:cs="Arial"/>
          <w:sz w:val="22"/>
          <w:szCs w:val="22"/>
        </w:rPr>
        <w:t xml:space="preserve"> – Remain open and interested during the observation visit to strengthen the engagement of participants. As a guest in the unit check in with staff as to your location during the observation being aware that the needs of the patient are their </w:t>
      </w:r>
      <w:r w:rsidR="00D16C23" w:rsidRPr="008F2BC9">
        <w:rPr>
          <w:rFonts w:ascii="Arial" w:eastAsia="Calibri" w:hAnsi="Arial" w:cs="Arial"/>
          <w:sz w:val="22"/>
          <w:szCs w:val="22"/>
        </w:rPr>
        <w:t>priority</w:t>
      </w:r>
      <w:r w:rsidRPr="008F2BC9">
        <w:rPr>
          <w:rFonts w:ascii="Arial" w:eastAsia="Calibri" w:hAnsi="Arial" w:cs="Arial"/>
          <w:sz w:val="22"/>
          <w:szCs w:val="22"/>
        </w:rPr>
        <w:t xml:space="preserve">. </w:t>
      </w:r>
      <w:r w:rsidR="002C76D8">
        <w:rPr>
          <w:rFonts w:ascii="Arial" w:eastAsia="Calibri" w:hAnsi="Arial" w:cs="Arial"/>
          <w:sz w:val="22"/>
          <w:szCs w:val="22"/>
        </w:rPr>
        <w:t>First and always look for what is being done well</w:t>
      </w:r>
      <w:r w:rsidR="00EA6BEC">
        <w:rPr>
          <w:rFonts w:ascii="Arial" w:eastAsia="Calibri" w:hAnsi="Arial" w:cs="Arial"/>
          <w:sz w:val="22"/>
          <w:szCs w:val="22"/>
        </w:rPr>
        <w:t xml:space="preserve"> and then notice the opportunities. </w:t>
      </w:r>
      <w:r w:rsidR="002850A7">
        <w:rPr>
          <w:rFonts w:ascii="Arial" w:eastAsia="Calibri" w:hAnsi="Arial" w:cs="Arial"/>
          <w:sz w:val="22"/>
          <w:szCs w:val="22"/>
        </w:rPr>
        <w:t>The intent of the observations is</w:t>
      </w:r>
      <w:r w:rsidR="003F2DA3">
        <w:rPr>
          <w:rFonts w:ascii="Arial" w:eastAsia="Calibri" w:hAnsi="Arial" w:cs="Arial"/>
          <w:sz w:val="22"/>
          <w:szCs w:val="22"/>
        </w:rPr>
        <w:t xml:space="preserve"> to support the staff. </w:t>
      </w:r>
      <w:r w:rsidRPr="008F2BC9">
        <w:rPr>
          <w:rFonts w:ascii="Arial" w:eastAsia="Calibri" w:hAnsi="Arial" w:cs="Arial"/>
          <w:sz w:val="22"/>
          <w:szCs w:val="22"/>
        </w:rPr>
        <w:t xml:space="preserve">Watch for informal, unplanned activities and nonverbal communication. Use the opportunity to witness communication between multidisciplinary team members and at what point the patient is included in the conversation. Observe structured communication processes for routines which may have become taken for granted and appear more checklist than inquisitive. Also, a lot can be gained by taking in the general </w:t>
      </w:r>
      <w:r w:rsidRPr="008F2BC9">
        <w:rPr>
          <w:rFonts w:ascii="Arial" w:eastAsia="Calibri" w:hAnsi="Arial" w:cs="Arial"/>
          <w:sz w:val="22"/>
          <w:szCs w:val="22"/>
        </w:rPr>
        <w:lastRenderedPageBreak/>
        <w:t>organisation of the unit, such as the position and contents of data display boards for example.</w:t>
      </w:r>
    </w:p>
    <w:p w14:paraId="3D9461F0" w14:textId="77777777" w:rsidR="00CE3EE2" w:rsidRPr="008F2BC9" w:rsidRDefault="00CE3EE2" w:rsidP="003554B5">
      <w:pPr>
        <w:spacing w:after="160" w:line="276" w:lineRule="auto"/>
        <w:contextualSpacing/>
        <w:rPr>
          <w:rFonts w:ascii="Arial" w:eastAsia="Calibri" w:hAnsi="Arial" w:cs="Arial"/>
          <w:sz w:val="22"/>
          <w:szCs w:val="22"/>
        </w:rPr>
      </w:pPr>
    </w:p>
    <w:p w14:paraId="007DF9A6" w14:textId="77777777" w:rsidR="008F2BC9" w:rsidRDefault="008F2BC9" w:rsidP="003554B5">
      <w:pPr>
        <w:spacing w:after="160" w:line="276" w:lineRule="auto"/>
        <w:contextualSpacing/>
        <w:rPr>
          <w:rFonts w:ascii="Arial" w:eastAsia="Calibri" w:hAnsi="Arial" w:cs="Arial"/>
          <w:sz w:val="22"/>
          <w:szCs w:val="22"/>
        </w:rPr>
      </w:pPr>
      <w:r w:rsidRPr="008F2BC9">
        <w:rPr>
          <w:rFonts w:ascii="Arial" w:eastAsia="Calibri" w:hAnsi="Arial" w:cs="Arial"/>
          <w:b/>
          <w:bCs/>
          <w:sz w:val="22"/>
          <w:szCs w:val="22"/>
        </w:rPr>
        <w:t>Learn</w:t>
      </w:r>
      <w:r w:rsidRPr="008F2BC9">
        <w:rPr>
          <w:rFonts w:ascii="Arial" w:eastAsia="Calibri" w:hAnsi="Arial" w:cs="Arial"/>
          <w:sz w:val="22"/>
          <w:szCs w:val="22"/>
        </w:rPr>
        <w:t xml:space="preserve"> – Data that identifies individuals or patients is </w:t>
      </w:r>
      <w:r w:rsidR="00AA44B6">
        <w:rPr>
          <w:rFonts w:ascii="Arial" w:eastAsia="Calibri" w:hAnsi="Arial" w:cs="Arial"/>
          <w:sz w:val="22"/>
          <w:szCs w:val="22"/>
        </w:rPr>
        <w:t>never</w:t>
      </w:r>
      <w:r w:rsidRPr="008F2BC9">
        <w:rPr>
          <w:rFonts w:ascii="Arial" w:eastAsia="Calibri" w:hAnsi="Arial" w:cs="Arial"/>
          <w:sz w:val="22"/>
          <w:szCs w:val="22"/>
        </w:rPr>
        <w:t xml:space="preserve"> collected and any interviews are conversational and not recorded. The aim of the observation is to support teams and to add to the existing quantitative data by providing objective insights that may escape the awareness of those who work in the setting. As soon as possible after the observation document your experience and what you saw</w:t>
      </w:r>
      <w:r w:rsidR="00541F21">
        <w:rPr>
          <w:rFonts w:ascii="Arial" w:eastAsia="Calibri" w:hAnsi="Arial" w:cs="Arial"/>
          <w:sz w:val="22"/>
          <w:szCs w:val="22"/>
        </w:rPr>
        <w:t>,</w:t>
      </w:r>
      <w:r w:rsidRPr="008F2BC9">
        <w:rPr>
          <w:rFonts w:ascii="Arial" w:eastAsia="Calibri" w:hAnsi="Arial" w:cs="Arial"/>
          <w:sz w:val="22"/>
          <w:szCs w:val="22"/>
        </w:rPr>
        <w:t xml:space="preserve"> relevant to the purposes of the team culture work. The use of a structured template to complete immediately after the visit will help to capture relevant information. </w:t>
      </w:r>
    </w:p>
    <w:p w14:paraId="7BDF1763" w14:textId="77777777" w:rsidR="005E2ED2" w:rsidRPr="008F2BC9" w:rsidRDefault="005E2ED2" w:rsidP="003554B5">
      <w:pPr>
        <w:spacing w:after="160" w:line="276" w:lineRule="auto"/>
        <w:contextualSpacing/>
        <w:rPr>
          <w:rFonts w:ascii="Arial" w:eastAsia="Calibri" w:hAnsi="Arial" w:cs="Arial"/>
          <w:sz w:val="22"/>
          <w:szCs w:val="22"/>
        </w:rPr>
      </w:pPr>
    </w:p>
    <w:p w14:paraId="3891391D" w14:textId="77777777" w:rsidR="008F2BC9" w:rsidRPr="008F2BC9" w:rsidRDefault="008F2BC9" w:rsidP="003554B5">
      <w:pPr>
        <w:spacing w:after="160" w:line="276" w:lineRule="auto"/>
        <w:contextualSpacing/>
        <w:rPr>
          <w:rFonts w:ascii="Arial" w:eastAsia="Calibri" w:hAnsi="Arial" w:cs="Arial"/>
          <w:sz w:val="22"/>
          <w:szCs w:val="22"/>
        </w:rPr>
      </w:pPr>
      <w:r w:rsidRPr="008F2BC9">
        <w:rPr>
          <w:rFonts w:ascii="Arial" w:eastAsia="Calibri" w:hAnsi="Arial" w:cs="Arial"/>
          <w:b/>
          <w:bCs/>
          <w:sz w:val="22"/>
          <w:szCs w:val="22"/>
        </w:rPr>
        <w:t>Feedback</w:t>
      </w:r>
      <w:r w:rsidRPr="008F2BC9">
        <w:rPr>
          <w:rFonts w:ascii="Arial" w:eastAsia="Calibri" w:hAnsi="Arial" w:cs="Arial"/>
          <w:sz w:val="22"/>
          <w:szCs w:val="22"/>
        </w:rPr>
        <w:t xml:space="preserve"> – Learnings from the observations are combined with the data obtained through surveys and other methods. The insights are fed back to staff in the facilitated conversations and in the final report of the discovery phase.   </w:t>
      </w:r>
    </w:p>
    <w:p w14:paraId="3648CE33" w14:textId="77777777" w:rsidR="00A06CC3" w:rsidRDefault="00A06CC3" w:rsidP="003F4877">
      <w:pPr>
        <w:spacing w:line="276" w:lineRule="auto"/>
        <w:rPr>
          <w:rFonts w:ascii="Arial" w:eastAsia="Calibri" w:hAnsi="Arial" w:cs="Arial"/>
          <w:sz w:val="22"/>
          <w:szCs w:val="22"/>
        </w:rPr>
        <w:sectPr w:rsidR="00A06CC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221B4B01" w14:textId="77777777" w:rsidR="00057F55" w:rsidRDefault="00057F55" w:rsidP="00057F55">
      <w:pPr>
        <w:pStyle w:val="Heading1"/>
        <w:rPr>
          <w:rFonts w:eastAsia="Calibri"/>
        </w:rPr>
      </w:pPr>
      <w:r>
        <w:rPr>
          <w:rFonts w:eastAsia="Calibri"/>
        </w:rPr>
        <w:lastRenderedPageBreak/>
        <w:t>Observation guide</w:t>
      </w:r>
    </w:p>
    <w:p w14:paraId="0C191BFD" w14:textId="77777777" w:rsidR="00057F55" w:rsidRDefault="00057F55" w:rsidP="003F4877">
      <w:pPr>
        <w:spacing w:line="276" w:lineRule="auto"/>
        <w:rPr>
          <w:rFonts w:ascii="Arial" w:eastAsia="Calibri" w:hAnsi="Arial" w:cs="Arial"/>
          <w:sz w:val="22"/>
          <w:szCs w:val="22"/>
        </w:rPr>
      </w:pPr>
    </w:p>
    <w:p w14:paraId="3A537C59" w14:textId="77777777" w:rsidR="004C39DA" w:rsidRDefault="00F3720A" w:rsidP="003F4877">
      <w:pPr>
        <w:spacing w:line="276" w:lineRule="auto"/>
        <w:rPr>
          <w:rFonts w:ascii="Arial" w:eastAsia="Calibri" w:hAnsi="Arial" w:cs="Arial"/>
          <w:sz w:val="22"/>
          <w:szCs w:val="22"/>
        </w:rPr>
      </w:pPr>
      <w:r>
        <w:rPr>
          <w:rFonts w:ascii="Arial" w:eastAsia="Calibri" w:hAnsi="Arial" w:cs="Arial"/>
          <w:sz w:val="22"/>
          <w:szCs w:val="22"/>
        </w:rPr>
        <w:t>Doing an observation is an opportunity to be valu</w:t>
      </w:r>
      <w:r w:rsidR="00803D6E">
        <w:rPr>
          <w:rFonts w:ascii="Arial" w:eastAsia="Calibri" w:hAnsi="Arial" w:cs="Arial"/>
          <w:sz w:val="22"/>
          <w:szCs w:val="22"/>
        </w:rPr>
        <w:t>ed</w:t>
      </w:r>
      <w:r>
        <w:rPr>
          <w:rFonts w:ascii="Arial" w:eastAsia="Calibri" w:hAnsi="Arial" w:cs="Arial"/>
          <w:sz w:val="22"/>
          <w:szCs w:val="22"/>
        </w:rPr>
        <w:t>.</w:t>
      </w:r>
      <w:r w:rsidR="00E90BE3">
        <w:rPr>
          <w:rFonts w:ascii="Arial" w:eastAsia="Calibri" w:hAnsi="Arial" w:cs="Arial"/>
          <w:sz w:val="22"/>
          <w:szCs w:val="22"/>
        </w:rPr>
        <w:t xml:space="preserve"> </w:t>
      </w:r>
      <w:r w:rsidR="00C804C1">
        <w:rPr>
          <w:rFonts w:ascii="Arial" w:eastAsia="Calibri" w:hAnsi="Arial" w:cs="Arial"/>
          <w:sz w:val="22"/>
          <w:szCs w:val="22"/>
        </w:rPr>
        <w:t xml:space="preserve">The observer and the observed might feel vulnerable </w:t>
      </w:r>
      <w:r w:rsidR="00993CAC">
        <w:rPr>
          <w:rFonts w:ascii="Arial" w:eastAsia="Calibri" w:hAnsi="Arial" w:cs="Arial"/>
          <w:sz w:val="22"/>
          <w:szCs w:val="22"/>
        </w:rPr>
        <w:t>during this time.</w:t>
      </w:r>
      <w:r w:rsidR="00AF2258">
        <w:rPr>
          <w:rFonts w:ascii="Arial" w:eastAsia="Calibri" w:hAnsi="Arial" w:cs="Arial"/>
          <w:sz w:val="22"/>
          <w:szCs w:val="22"/>
        </w:rPr>
        <w:t xml:space="preserve"> </w:t>
      </w:r>
      <w:r w:rsidR="0083290E">
        <w:rPr>
          <w:rFonts w:ascii="Arial" w:eastAsia="Calibri" w:hAnsi="Arial" w:cs="Arial"/>
          <w:sz w:val="22"/>
          <w:szCs w:val="22"/>
        </w:rPr>
        <w:t xml:space="preserve">Follow the steps in the </w:t>
      </w:r>
      <w:r w:rsidR="00936DF3">
        <w:rPr>
          <w:rFonts w:ascii="Arial" w:eastAsia="Calibri" w:hAnsi="Arial" w:cs="Arial"/>
          <w:sz w:val="22"/>
          <w:szCs w:val="22"/>
        </w:rPr>
        <w:t>five-point</w:t>
      </w:r>
      <w:r w:rsidR="0083290E">
        <w:rPr>
          <w:rFonts w:ascii="Arial" w:eastAsia="Calibri" w:hAnsi="Arial" w:cs="Arial"/>
          <w:sz w:val="22"/>
          <w:szCs w:val="22"/>
        </w:rPr>
        <w:t xml:space="preserve"> plan to allay </w:t>
      </w:r>
      <w:r w:rsidR="00936DF3">
        <w:rPr>
          <w:rFonts w:ascii="Arial" w:eastAsia="Calibri" w:hAnsi="Arial" w:cs="Arial"/>
          <w:sz w:val="22"/>
          <w:szCs w:val="22"/>
        </w:rPr>
        <w:t xml:space="preserve">any uncertainty for staff. </w:t>
      </w:r>
      <w:r w:rsidR="00AF2258">
        <w:rPr>
          <w:rFonts w:ascii="Arial" w:eastAsia="Calibri" w:hAnsi="Arial" w:cs="Arial"/>
          <w:sz w:val="22"/>
          <w:szCs w:val="22"/>
        </w:rPr>
        <w:t>As the observer it will help to</w:t>
      </w:r>
      <w:r w:rsidR="006235B5">
        <w:rPr>
          <w:rFonts w:ascii="Arial" w:eastAsia="Calibri" w:hAnsi="Arial" w:cs="Arial"/>
          <w:sz w:val="22"/>
          <w:szCs w:val="22"/>
        </w:rPr>
        <w:t xml:space="preserve"> t</w:t>
      </w:r>
      <w:r w:rsidR="00F6079A">
        <w:rPr>
          <w:rFonts w:ascii="Arial" w:eastAsia="Calibri" w:hAnsi="Arial" w:cs="Arial"/>
          <w:sz w:val="22"/>
          <w:szCs w:val="22"/>
        </w:rPr>
        <w:t>ake a pause</w:t>
      </w:r>
      <w:r w:rsidR="00AF2258">
        <w:rPr>
          <w:rFonts w:ascii="Arial" w:eastAsia="Calibri" w:hAnsi="Arial" w:cs="Arial"/>
          <w:sz w:val="22"/>
          <w:szCs w:val="22"/>
        </w:rPr>
        <w:t>, just before the observation,</w:t>
      </w:r>
      <w:r w:rsidR="00F6079A">
        <w:rPr>
          <w:rFonts w:ascii="Arial" w:eastAsia="Calibri" w:hAnsi="Arial" w:cs="Arial"/>
          <w:sz w:val="22"/>
          <w:szCs w:val="22"/>
        </w:rPr>
        <w:t xml:space="preserve"> to bring your mind into the present moment</w:t>
      </w:r>
      <w:r w:rsidR="00CC304D">
        <w:rPr>
          <w:rFonts w:ascii="Arial" w:eastAsia="Calibri" w:hAnsi="Arial" w:cs="Arial"/>
          <w:sz w:val="22"/>
          <w:szCs w:val="22"/>
        </w:rPr>
        <w:t>, for example:</w:t>
      </w:r>
    </w:p>
    <w:p w14:paraId="2FD62817" w14:textId="77777777" w:rsidR="00BC5561" w:rsidRDefault="00BC5561" w:rsidP="003F4877">
      <w:pPr>
        <w:spacing w:line="276" w:lineRule="auto"/>
        <w:rPr>
          <w:rFonts w:ascii="Arial" w:eastAsia="Calibri" w:hAnsi="Arial" w:cs="Arial"/>
          <w:sz w:val="22"/>
          <w:szCs w:val="22"/>
        </w:rPr>
      </w:pPr>
    </w:p>
    <w:p w14:paraId="45CCD851" w14:textId="77777777" w:rsidR="00CC304D" w:rsidRDefault="00CC304D" w:rsidP="00BC5561">
      <w:pPr>
        <w:pStyle w:val="ListParagraph"/>
        <w:numPr>
          <w:ilvl w:val="0"/>
          <w:numId w:val="10"/>
        </w:numPr>
        <w:spacing w:line="276" w:lineRule="auto"/>
        <w:rPr>
          <w:rFonts w:ascii="Arial" w:eastAsia="Calibri" w:hAnsi="Arial" w:cs="Arial"/>
          <w:sz w:val="22"/>
          <w:szCs w:val="22"/>
        </w:rPr>
      </w:pPr>
      <w:r w:rsidRPr="00BC5561">
        <w:rPr>
          <w:rFonts w:ascii="Arial" w:eastAsia="Calibri" w:hAnsi="Arial" w:cs="Arial"/>
          <w:sz w:val="22"/>
          <w:szCs w:val="22"/>
        </w:rPr>
        <w:t>When you sanitise your hands at the entrance to the unit</w:t>
      </w:r>
      <w:r w:rsidR="00EE5067" w:rsidRPr="00BC5561">
        <w:rPr>
          <w:rFonts w:ascii="Arial" w:eastAsia="Calibri" w:hAnsi="Arial" w:cs="Arial"/>
          <w:sz w:val="22"/>
          <w:szCs w:val="22"/>
        </w:rPr>
        <w:t>, take the opportunity to focus on the process mindfully</w:t>
      </w:r>
      <w:r w:rsidR="00266061" w:rsidRPr="00BC5561">
        <w:rPr>
          <w:rFonts w:ascii="Arial" w:eastAsia="Calibri" w:hAnsi="Arial" w:cs="Arial"/>
          <w:sz w:val="22"/>
          <w:szCs w:val="22"/>
        </w:rPr>
        <w:t>;</w:t>
      </w:r>
      <w:r w:rsidR="00EE5067" w:rsidRPr="00BC5561">
        <w:rPr>
          <w:rFonts w:ascii="Arial" w:eastAsia="Calibri" w:hAnsi="Arial" w:cs="Arial"/>
          <w:sz w:val="22"/>
          <w:szCs w:val="22"/>
        </w:rPr>
        <w:t xml:space="preserve"> </w:t>
      </w:r>
      <w:r w:rsidR="00266061" w:rsidRPr="00BC5561">
        <w:rPr>
          <w:rFonts w:ascii="Arial" w:eastAsia="Calibri" w:hAnsi="Arial" w:cs="Arial"/>
          <w:sz w:val="22"/>
          <w:szCs w:val="22"/>
        </w:rPr>
        <w:t xml:space="preserve">what the sanitiser feels like; </w:t>
      </w:r>
      <w:r w:rsidR="00ED376B" w:rsidRPr="00BC5561">
        <w:rPr>
          <w:rFonts w:ascii="Arial" w:eastAsia="Calibri" w:hAnsi="Arial" w:cs="Arial"/>
          <w:sz w:val="22"/>
          <w:szCs w:val="22"/>
        </w:rPr>
        <w:t xml:space="preserve">is it cold; wet; oily; </w:t>
      </w:r>
      <w:r w:rsidR="007921EE" w:rsidRPr="00BC5561">
        <w:rPr>
          <w:rFonts w:ascii="Arial" w:eastAsia="Calibri" w:hAnsi="Arial" w:cs="Arial"/>
          <w:sz w:val="22"/>
          <w:szCs w:val="22"/>
        </w:rPr>
        <w:t>have you covered all parts of your hands and fingers</w:t>
      </w:r>
      <w:r w:rsidR="00E77598" w:rsidRPr="00BC5561">
        <w:rPr>
          <w:rFonts w:ascii="Arial" w:eastAsia="Calibri" w:hAnsi="Arial" w:cs="Arial"/>
          <w:sz w:val="22"/>
          <w:szCs w:val="22"/>
        </w:rPr>
        <w:t xml:space="preserve">. This will help you let go </w:t>
      </w:r>
      <w:r w:rsidR="002C782A" w:rsidRPr="00BC5561">
        <w:rPr>
          <w:rFonts w:ascii="Arial" w:eastAsia="Calibri" w:hAnsi="Arial" w:cs="Arial"/>
          <w:sz w:val="22"/>
          <w:szCs w:val="22"/>
        </w:rPr>
        <w:t xml:space="preserve">of what you have just left behind and </w:t>
      </w:r>
      <w:r w:rsidR="00420BB3" w:rsidRPr="00BC5561">
        <w:rPr>
          <w:rFonts w:ascii="Arial" w:eastAsia="Calibri" w:hAnsi="Arial" w:cs="Arial"/>
          <w:sz w:val="22"/>
          <w:szCs w:val="22"/>
        </w:rPr>
        <w:t>bring you into what’s happening now</w:t>
      </w:r>
      <w:r w:rsidR="00BC5561" w:rsidRPr="00BC5561">
        <w:rPr>
          <w:rFonts w:ascii="Arial" w:eastAsia="Calibri" w:hAnsi="Arial" w:cs="Arial"/>
          <w:sz w:val="22"/>
          <w:szCs w:val="22"/>
        </w:rPr>
        <w:t>.</w:t>
      </w:r>
      <w:r w:rsidR="00BC5561">
        <w:rPr>
          <w:rFonts w:ascii="Arial" w:eastAsia="Calibri" w:hAnsi="Arial" w:cs="Arial"/>
          <w:sz w:val="22"/>
          <w:szCs w:val="22"/>
        </w:rPr>
        <w:t xml:space="preserve"> Or</w:t>
      </w:r>
    </w:p>
    <w:p w14:paraId="5E936CB9" w14:textId="77777777" w:rsidR="00C73A52" w:rsidRDefault="00C73A52" w:rsidP="00C73A52">
      <w:pPr>
        <w:pStyle w:val="ListParagraph"/>
        <w:spacing w:line="276" w:lineRule="auto"/>
        <w:rPr>
          <w:rFonts w:ascii="Arial" w:eastAsia="Calibri" w:hAnsi="Arial" w:cs="Arial"/>
          <w:sz w:val="22"/>
          <w:szCs w:val="22"/>
        </w:rPr>
      </w:pPr>
    </w:p>
    <w:p w14:paraId="58BED21E" w14:textId="77777777" w:rsidR="00BC5561" w:rsidRPr="00BC5561" w:rsidRDefault="00BC5561" w:rsidP="00BC5561">
      <w:pPr>
        <w:pStyle w:val="ListParagraph"/>
        <w:numPr>
          <w:ilvl w:val="0"/>
          <w:numId w:val="10"/>
        </w:numPr>
        <w:spacing w:line="276" w:lineRule="auto"/>
        <w:rPr>
          <w:rFonts w:ascii="Arial" w:eastAsia="Calibri" w:hAnsi="Arial" w:cs="Arial"/>
          <w:sz w:val="22"/>
          <w:szCs w:val="22"/>
        </w:rPr>
      </w:pPr>
      <w:r>
        <w:rPr>
          <w:rFonts w:ascii="Arial" w:eastAsia="Calibri" w:hAnsi="Arial" w:cs="Arial"/>
          <w:sz w:val="22"/>
          <w:szCs w:val="22"/>
        </w:rPr>
        <w:t xml:space="preserve">Find a quiet space </w:t>
      </w:r>
      <w:r w:rsidR="006A0B11">
        <w:rPr>
          <w:rFonts w:ascii="Arial" w:eastAsia="Calibri" w:hAnsi="Arial" w:cs="Arial"/>
          <w:sz w:val="22"/>
          <w:szCs w:val="22"/>
        </w:rPr>
        <w:t xml:space="preserve">and take a moment to </w:t>
      </w:r>
      <w:r w:rsidR="00692522">
        <w:rPr>
          <w:rFonts w:ascii="Arial" w:eastAsia="Calibri" w:hAnsi="Arial" w:cs="Arial"/>
          <w:sz w:val="22"/>
          <w:szCs w:val="22"/>
        </w:rPr>
        <w:t>notice three shapes in your environment, pause and then notice 3 colours</w:t>
      </w:r>
      <w:r w:rsidR="0062435B">
        <w:rPr>
          <w:rFonts w:ascii="Arial" w:eastAsia="Calibri" w:hAnsi="Arial" w:cs="Arial"/>
          <w:sz w:val="22"/>
          <w:szCs w:val="22"/>
        </w:rPr>
        <w:t>, pause and then turn your attention to the sounds around you</w:t>
      </w:r>
      <w:r w:rsidR="00C14938">
        <w:rPr>
          <w:rFonts w:ascii="Arial" w:eastAsia="Calibri" w:hAnsi="Arial" w:cs="Arial"/>
          <w:sz w:val="22"/>
          <w:szCs w:val="22"/>
        </w:rPr>
        <w:t xml:space="preserve">, pause, take a breath and notice how you’re feeling now compared to how you felt </w:t>
      </w:r>
      <w:r w:rsidR="00466A88">
        <w:rPr>
          <w:rFonts w:ascii="Arial" w:eastAsia="Calibri" w:hAnsi="Arial" w:cs="Arial"/>
          <w:sz w:val="22"/>
          <w:szCs w:val="22"/>
        </w:rPr>
        <w:t>before you stopped. Now enter the observation space.</w:t>
      </w:r>
    </w:p>
    <w:p w14:paraId="2B8FABBB" w14:textId="77777777" w:rsidR="00B368AE" w:rsidRDefault="00B368AE" w:rsidP="003F4877">
      <w:pPr>
        <w:spacing w:line="276" w:lineRule="auto"/>
        <w:rPr>
          <w:rFonts w:ascii="Arial" w:eastAsia="Calibri" w:hAnsi="Arial" w:cs="Arial"/>
          <w:sz w:val="22"/>
          <w:szCs w:val="22"/>
        </w:rPr>
      </w:pPr>
    </w:p>
    <w:p w14:paraId="41BBEED0" w14:textId="77777777" w:rsidR="00BC5561" w:rsidRDefault="00BC5561" w:rsidP="003F4877">
      <w:pPr>
        <w:spacing w:line="276" w:lineRule="auto"/>
        <w:rPr>
          <w:rFonts w:ascii="Arial" w:eastAsia="Calibri" w:hAnsi="Arial" w:cs="Arial"/>
          <w:sz w:val="22"/>
          <w:szCs w:val="22"/>
        </w:rPr>
      </w:pPr>
    </w:p>
    <w:tbl>
      <w:tblPr>
        <w:tblStyle w:val="GridTable4-Accent6"/>
        <w:tblpPr w:leftFromText="180" w:rightFromText="180" w:vertAnchor="text" w:horzAnchor="margin" w:tblpY="-42"/>
        <w:tblW w:w="0" w:type="auto"/>
        <w:tblLook w:val="04A0" w:firstRow="1" w:lastRow="0" w:firstColumn="1" w:lastColumn="0" w:noHBand="0" w:noVBand="1"/>
      </w:tblPr>
      <w:tblGrid>
        <w:gridCol w:w="2122"/>
        <w:gridCol w:w="6894"/>
      </w:tblGrid>
      <w:tr w:rsidR="00F55555" w14:paraId="70ABA99F" w14:textId="77777777" w:rsidTr="00B45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1C57F25" w14:textId="77777777" w:rsidR="00F55555" w:rsidRDefault="00F52981" w:rsidP="00F52981">
            <w:pPr>
              <w:spacing w:line="276" w:lineRule="auto"/>
              <w:jc w:val="center"/>
              <w:rPr>
                <w:rFonts w:ascii="Arial" w:eastAsia="Calibri" w:hAnsi="Arial" w:cs="Arial"/>
                <w:sz w:val="22"/>
                <w:szCs w:val="22"/>
              </w:rPr>
            </w:pPr>
            <w:r>
              <w:rPr>
                <w:rFonts w:ascii="Arial" w:eastAsia="Calibri" w:hAnsi="Arial" w:cs="Arial"/>
                <w:sz w:val="22"/>
                <w:szCs w:val="22"/>
              </w:rPr>
              <w:lastRenderedPageBreak/>
              <w:t xml:space="preserve">Observation </w:t>
            </w:r>
            <w:r w:rsidR="00150D0E">
              <w:rPr>
                <w:rFonts w:ascii="Arial" w:eastAsia="Calibri" w:hAnsi="Arial" w:cs="Arial"/>
                <w:sz w:val="22"/>
                <w:szCs w:val="22"/>
              </w:rPr>
              <w:t>template</w:t>
            </w:r>
          </w:p>
        </w:tc>
      </w:tr>
      <w:tr w:rsidR="00183E76" w14:paraId="326B9341" w14:textId="77777777" w:rsidTr="00B4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4972A48" w14:textId="77777777" w:rsidR="007A33F7" w:rsidRDefault="00183E76" w:rsidP="007A33F7">
            <w:pPr>
              <w:pStyle w:val="ListParagraph"/>
              <w:numPr>
                <w:ilvl w:val="0"/>
                <w:numId w:val="11"/>
              </w:numPr>
              <w:spacing w:line="276" w:lineRule="auto"/>
              <w:rPr>
                <w:rFonts w:ascii="Arial" w:eastAsia="Calibri" w:hAnsi="Arial" w:cs="Arial"/>
                <w:sz w:val="22"/>
                <w:szCs w:val="22"/>
              </w:rPr>
            </w:pPr>
            <w:r w:rsidRPr="007A33F7">
              <w:rPr>
                <w:rFonts w:ascii="Arial" w:eastAsia="Calibri" w:hAnsi="Arial" w:cs="Arial"/>
                <w:sz w:val="22"/>
                <w:szCs w:val="22"/>
              </w:rPr>
              <w:t>Be curious and notice what is going well</w:t>
            </w:r>
          </w:p>
          <w:p w14:paraId="363DC6D3" w14:textId="77777777" w:rsidR="00183E76" w:rsidRDefault="00183E76" w:rsidP="007A33F7">
            <w:pPr>
              <w:pStyle w:val="ListParagraph"/>
              <w:numPr>
                <w:ilvl w:val="0"/>
                <w:numId w:val="11"/>
              </w:numPr>
              <w:spacing w:line="276" w:lineRule="auto"/>
              <w:rPr>
                <w:rFonts w:ascii="Arial" w:eastAsia="Calibri" w:hAnsi="Arial" w:cs="Arial"/>
                <w:sz w:val="22"/>
                <w:szCs w:val="22"/>
              </w:rPr>
            </w:pPr>
            <w:r w:rsidRPr="007A33F7">
              <w:rPr>
                <w:rFonts w:ascii="Arial" w:eastAsia="Calibri" w:hAnsi="Arial" w:cs="Arial"/>
                <w:sz w:val="22"/>
                <w:szCs w:val="22"/>
              </w:rPr>
              <w:t>The observation is relative to teamwork and communication</w:t>
            </w:r>
          </w:p>
          <w:p w14:paraId="7B016F1B" w14:textId="77777777" w:rsidR="007A33F7" w:rsidRDefault="009874C2" w:rsidP="007A33F7">
            <w:pPr>
              <w:pStyle w:val="ListParagraph"/>
              <w:numPr>
                <w:ilvl w:val="0"/>
                <w:numId w:val="11"/>
              </w:numPr>
              <w:spacing w:line="276" w:lineRule="auto"/>
              <w:rPr>
                <w:rFonts w:ascii="Arial" w:eastAsia="Calibri" w:hAnsi="Arial" w:cs="Arial"/>
                <w:sz w:val="22"/>
                <w:szCs w:val="22"/>
              </w:rPr>
            </w:pPr>
            <w:r>
              <w:rPr>
                <w:rFonts w:ascii="Arial" w:eastAsia="Calibri" w:hAnsi="Arial" w:cs="Arial"/>
                <w:sz w:val="22"/>
                <w:szCs w:val="22"/>
              </w:rPr>
              <w:t>Write notes at the end in a quiet space – you’ll remember the key points to note</w:t>
            </w:r>
          </w:p>
          <w:p w14:paraId="01105294" w14:textId="77777777" w:rsidR="0070319C" w:rsidRDefault="0070319C" w:rsidP="007A33F7">
            <w:pPr>
              <w:pStyle w:val="ListParagraph"/>
              <w:numPr>
                <w:ilvl w:val="0"/>
                <w:numId w:val="11"/>
              </w:numPr>
              <w:spacing w:line="276" w:lineRule="auto"/>
              <w:rPr>
                <w:rFonts w:ascii="Arial" w:eastAsia="Calibri" w:hAnsi="Arial" w:cs="Arial"/>
                <w:sz w:val="22"/>
                <w:szCs w:val="22"/>
              </w:rPr>
            </w:pPr>
            <w:r>
              <w:rPr>
                <w:rFonts w:ascii="Arial" w:eastAsia="Calibri" w:hAnsi="Arial" w:cs="Arial"/>
                <w:sz w:val="22"/>
                <w:szCs w:val="22"/>
              </w:rPr>
              <w:t xml:space="preserve">Write the notes </w:t>
            </w:r>
            <w:r w:rsidR="00D832CF">
              <w:rPr>
                <w:rFonts w:ascii="Arial" w:eastAsia="Calibri" w:hAnsi="Arial" w:cs="Arial"/>
                <w:sz w:val="22"/>
                <w:szCs w:val="22"/>
              </w:rPr>
              <w:t>straight after the observation or once you have left the unit</w:t>
            </w:r>
          </w:p>
          <w:p w14:paraId="6A3C9D4D" w14:textId="77777777" w:rsidR="00BC247C" w:rsidRPr="007A33F7" w:rsidRDefault="00BC247C" w:rsidP="007A33F7">
            <w:pPr>
              <w:pStyle w:val="ListParagraph"/>
              <w:numPr>
                <w:ilvl w:val="0"/>
                <w:numId w:val="11"/>
              </w:numPr>
              <w:spacing w:line="276" w:lineRule="auto"/>
              <w:rPr>
                <w:rFonts w:ascii="Arial" w:eastAsia="Calibri" w:hAnsi="Arial" w:cs="Arial"/>
                <w:sz w:val="22"/>
                <w:szCs w:val="22"/>
              </w:rPr>
            </w:pPr>
            <w:r>
              <w:rPr>
                <w:rFonts w:ascii="Arial" w:eastAsia="Calibri" w:hAnsi="Arial" w:cs="Arial"/>
                <w:sz w:val="22"/>
                <w:szCs w:val="22"/>
              </w:rPr>
              <w:t>Never document any identifying details of patients or staff</w:t>
            </w:r>
          </w:p>
        </w:tc>
      </w:tr>
      <w:tr w:rsidR="00936DF3" w14:paraId="6F098842" w14:textId="77777777" w:rsidTr="00B45F0B">
        <w:tc>
          <w:tcPr>
            <w:cnfStyle w:val="001000000000" w:firstRow="0" w:lastRow="0" w:firstColumn="1" w:lastColumn="0" w:oddVBand="0" w:evenVBand="0" w:oddHBand="0" w:evenHBand="0" w:firstRowFirstColumn="0" w:firstRowLastColumn="0" w:lastRowFirstColumn="0" w:lastRowLastColumn="0"/>
            <w:tcW w:w="2122" w:type="dxa"/>
          </w:tcPr>
          <w:p w14:paraId="63FCE25A" w14:textId="77777777" w:rsidR="00CB37AE" w:rsidRDefault="00F52981" w:rsidP="00936DF3">
            <w:pPr>
              <w:spacing w:line="276" w:lineRule="auto"/>
              <w:rPr>
                <w:rFonts w:ascii="Arial" w:eastAsia="Calibri" w:hAnsi="Arial" w:cs="Arial"/>
                <w:sz w:val="22"/>
                <w:szCs w:val="22"/>
              </w:rPr>
            </w:pPr>
            <w:r>
              <w:rPr>
                <w:rFonts w:ascii="Arial" w:eastAsia="Calibri" w:hAnsi="Arial" w:cs="Arial"/>
                <w:sz w:val="22"/>
                <w:szCs w:val="22"/>
              </w:rPr>
              <w:t xml:space="preserve">Date </w:t>
            </w:r>
          </w:p>
          <w:p w14:paraId="77848A4E" w14:textId="77777777" w:rsidR="00CB37AE" w:rsidRDefault="00CB37AE" w:rsidP="00CB37AE">
            <w:pPr>
              <w:spacing w:line="276" w:lineRule="auto"/>
              <w:rPr>
                <w:rFonts w:ascii="Arial" w:eastAsia="Calibri" w:hAnsi="Arial" w:cs="Arial"/>
                <w:sz w:val="22"/>
                <w:szCs w:val="22"/>
              </w:rPr>
            </w:pPr>
            <w:r>
              <w:rPr>
                <w:rFonts w:ascii="Arial" w:eastAsia="Calibri" w:hAnsi="Arial" w:cs="Arial"/>
                <w:sz w:val="22"/>
                <w:szCs w:val="22"/>
              </w:rPr>
              <w:t>T</w:t>
            </w:r>
            <w:r w:rsidR="00FF6293">
              <w:rPr>
                <w:rFonts w:ascii="Arial" w:eastAsia="Calibri" w:hAnsi="Arial" w:cs="Arial"/>
                <w:sz w:val="22"/>
                <w:szCs w:val="22"/>
              </w:rPr>
              <w:t>ime</w:t>
            </w:r>
            <w:r>
              <w:rPr>
                <w:rFonts w:ascii="Arial" w:eastAsia="Calibri" w:hAnsi="Arial" w:cs="Arial"/>
                <w:sz w:val="22"/>
                <w:szCs w:val="22"/>
              </w:rPr>
              <w:t xml:space="preserve"> </w:t>
            </w:r>
            <w:r>
              <w:rPr>
                <w:rFonts w:ascii="Arial" w:eastAsia="Calibri" w:hAnsi="Arial" w:cs="Arial"/>
                <w:sz w:val="22"/>
                <w:szCs w:val="22"/>
              </w:rPr>
              <w:tab/>
              <w:t>Start:</w:t>
            </w:r>
          </w:p>
          <w:p w14:paraId="32BADCF4" w14:textId="77777777" w:rsidR="003A2ECD" w:rsidRDefault="00CB37AE" w:rsidP="00394EDD">
            <w:pPr>
              <w:spacing w:line="276" w:lineRule="auto"/>
              <w:rPr>
                <w:rFonts w:ascii="Arial" w:eastAsia="Calibri" w:hAnsi="Arial" w:cs="Arial"/>
                <w:sz w:val="22"/>
                <w:szCs w:val="22"/>
              </w:rPr>
            </w:pPr>
            <w:r>
              <w:rPr>
                <w:rFonts w:ascii="Arial" w:eastAsia="Calibri" w:hAnsi="Arial" w:cs="Arial"/>
                <w:sz w:val="22"/>
                <w:szCs w:val="22"/>
              </w:rPr>
              <w:tab/>
              <w:t>Finish</w:t>
            </w:r>
          </w:p>
        </w:tc>
        <w:tc>
          <w:tcPr>
            <w:tcW w:w="6894" w:type="dxa"/>
          </w:tcPr>
          <w:p w14:paraId="45BB57FA" w14:textId="77777777" w:rsidR="00936DF3" w:rsidRDefault="00936DF3" w:rsidP="00936DF3">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p w14:paraId="3F2AFBC5" w14:textId="77777777" w:rsidR="00D434E8" w:rsidRDefault="00D434E8" w:rsidP="00936DF3">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tc>
      </w:tr>
      <w:tr w:rsidR="00936DF3" w14:paraId="2FB7BCF6" w14:textId="77777777" w:rsidTr="00B4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BBD480E" w14:textId="77777777" w:rsidR="00394EDD" w:rsidRDefault="00394EDD" w:rsidP="00936DF3">
            <w:pPr>
              <w:spacing w:line="276" w:lineRule="auto"/>
              <w:rPr>
                <w:rFonts w:ascii="Arial" w:eastAsia="Calibri" w:hAnsi="Arial" w:cs="Arial"/>
                <w:sz w:val="22"/>
                <w:szCs w:val="22"/>
              </w:rPr>
            </w:pPr>
          </w:p>
          <w:p w14:paraId="07823980" w14:textId="77777777" w:rsidR="00936DF3" w:rsidRDefault="00FF6293" w:rsidP="00936DF3">
            <w:pPr>
              <w:spacing w:line="276" w:lineRule="auto"/>
              <w:rPr>
                <w:rFonts w:ascii="Arial" w:eastAsia="Calibri" w:hAnsi="Arial" w:cs="Arial"/>
                <w:sz w:val="22"/>
                <w:szCs w:val="22"/>
              </w:rPr>
            </w:pPr>
            <w:r>
              <w:rPr>
                <w:rFonts w:ascii="Arial" w:eastAsia="Calibri" w:hAnsi="Arial" w:cs="Arial"/>
                <w:sz w:val="22"/>
                <w:szCs w:val="22"/>
              </w:rPr>
              <w:t xml:space="preserve">Location </w:t>
            </w:r>
          </w:p>
          <w:p w14:paraId="29E49302" w14:textId="77777777" w:rsidR="00E4304B" w:rsidRDefault="00E4304B" w:rsidP="00936DF3">
            <w:pPr>
              <w:spacing w:line="276" w:lineRule="auto"/>
              <w:rPr>
                <w:rFonts w:ascii="Arial" w:eastAsia="Calibri" w:hAnsi="Arial" w:cs="Arial"/>
                <w:sz w:val="22"/>
                <w:szCs w:val="22"/>
              </w:rPr>
            </w:pPr>
          </w:p>
        </w:tc>
        <w:tc>
          <w:tcPr>
            <w:tcW w:w="6894" w:type="dxa"/>
          </w:tcPr>
          <w:p w14:paraId="40E86D59" w14:textId="77777777" w:rsidR="00936DF3" w:rsidRDefault="00936DF3" w:rsidP="00936DF3">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tc>
      </w:tr>
      <w:tr w:rsidR="00936DF3" w14:paraId="4383180D" w14:textId="77777777" w:rsidTr="00B45F0B">
        <w:tc>
          <w:tcPr>
            <w:cnfStyle w:val="001000000000" w:firstRow="0" w:lastRow="0" w:firstColumn="1" w:lastColumn="0" w:oddVBand="0" w:evenVBand="0" w:oddHBand="0" w:evenHBand="0" w:firstRowFirstColumn="0" w:firstRowLastColumn="0" w:lastRowFirstColumn="0" w:lastRowLastColumn="0"/>
            <w:tcW w:w="2122" w:type="dxa"/>
          </w:tcPr>
          <w:p w14:paraId="36D8E3BD" w14:textId="77777777" w:rsidR="00A33AD9" w:rsidRDefault="00A33AD9" w:rsidP="00936DF3">
            <w:pPr>
              <w:spacing w:line="276" w:lineRule="auto"/>
              <w:rPr>
                <w:rFonts w:ascii="Arial" w:eastAsia="Calibri" w:hAnsi="Arial" w:cs="Arial"/>
                <w:sz w:val="22"/>
                <w:szCs w:val="22"/>
              </w:rPr>
            </w:pPr>
          </w:p>
          <w:p w14:paraId="39A5903E" w14:textId="77777777" w:rsidR="00A33AD9" w:rsidRDefault="00A33AD9" w:rsidP="00936DF3">
            <w:pPr>
              <w:spacing w:line="276" w:lineRule="auto"/>
              <w:rPr>
                <w:rFonts w:ascii="Arial" w:eastAsia="Calibri" w:hAnsi="Arial" w:cs="Arial"/>
                <w:sz w:val="22"/>
                <w:szCs w:val="22"/>
              </w:rPr>
            </w:pPr>
          </w:p>
          <w:p w14:paraId="1F9B7869" w14:textId="77777777" w:rsidR="00936DF3" w:rsidRDefault="007A33F7" w:rsidP="00936DF3">
            <w:pPr>
              <w:spacing w:line="276" w:lineRule="auto"/>
              <w:rPr>
                <w:rFonts w:ascii="Arial" w:eastAsia="Calibri" w:hAnsi="Arial" w:cs="Arial"/>
                <w:sz w:val="22"/>
                <w:szCs w:val="22"/>
              </w:rPr>
            </w:pPr>
            <w:r>
              <w:rPr>
                <w:rFonts w:ascii="Arial" w:eastAsia="Calibri" w:hAnsi="Arial" w:cs="Arial"/>
                <w:sz w:val="22"/>
                <w:szCs w:val="22"/>
              </w:rPr>
              <w:t>What do you see?</w:t>
            </w:r>
          </w:p>
          <w:p w14:paraId="2A671E7A" w14:textId="77777777" w:rsidR="00D832CF" w:rsidRDefault="00D832CF" w:rsidP="00936DF3">
            <w:pPr>
              <w:spacing w:line="276" w:lineRule="auto"/>
              <w:rPr>
                <w:rFonts w:ascii="Arial" w:eastAsia="Calibri" w:hAnsi="Arial" w:cs="Arial"/>
                <w:sz w:val="22"/>
                <w:szCs w:val="22"/>
              </w:rPr>
            </w:pPr>
          </w:p>
          <w:p w14:paraId="5108E8FD" w14:textId="77777777" w:rsidR="00D832CF" w:rsidRDefault="00D832CF" w:rsidP="00936DF3">
            <w:pPr>
              <w:spacing w:line="276" w:lineRule="auto"/>
              <w:rPr>
                <w:rFonts w:ascii="Arial" w:eastAsia="Calibri" w:hAnsi="Arial" w:cs="Arial"/>
                <w:sz w:val="22"/>
                <w:szCs w:val="22"/>
              </w:rPr>
            </w:pPr>
          </w:p>
          <w:p w14:paraId="5DDF145D" w14:textId="77777777" w:rsidR="00D832CF" w:rsidRDefault="00D832CF" w:rsidP="00936DF3">
            <w:pPr>
              <w:spacing w:line="276" w:lineRule="auto"/>
              <w:rPr>
                <w:rFonts w:ascii="Arial" w:eastAsia="Calibri" w:hAnsi="Arial" w:cs="Arial"/>
                <w:sz w:val="22"/>
                <w:szCs w:val="22"/>
              </w:rPr>
            </w:pPr>
          </w:p>
        </w:tc>
        <w:tc>
          <w:tcPr>
            <w:tcW w:w="6894" w:type="dxa"/>
          </w:tcPr>
          <w:p w14:paraId="521D278C" w14:textId="77777777" w:rsidR="00936DF3" w:rsidRDefault="00936DF3" w:rsidP="00936DF3">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tc>
      </w:tr>
      <w:tr w:rsidR="00936DF3" w14:paraId="2000CBF9" w14:textId="77777777" w:rsidTr="00B4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73E7DAC" w14:textId="77777777" w:rsidR="00A33AD9" w:rsidRDefault="00A33AD9" w:rsidP="00936DF3">
            <w:pPr>
              <w:spacing w:line="276" w:lineRule="auto"/>
              <w:rPr>
                <w:rFonts w:ascii="Arial" w:eastAsia="Calibri" w:hAnsi="Arial" w:cs="Arial"/>
                <w:sz w:val="22"/>
                <w:szCs w:val="22"/>
              </w:rPr>
            </w:pPr>
          </w:p>
          <w:p w14:paraId="5367E5E2" w14:textId="77777777" w:rsidR="00A33AD9" w:rsidRDefault="00A33AD9" w:rsidP="00936DF3">
            <w:pPr>
              <w:spacing w:line="276" w:lineRule="auto"/>
              <w:rPr>
                <w:rFonts w:ascii="Arial" w:eastAsia="Calibri" w:hAnsi="Arial" w:cs="Arial"/>
                <w:sz w:val="22"/>
                <w:szCs w:val="22"/>
              </w:rPr>
            </w:pPr>
          </w:p>
          <w:p w14:paraId="53EAE3FF" w14:textId="77777777" w:rsidR="00936DF3" w:rsidRDefault="009E1E1F" w:rsidP="00936DF3">
            <w:pPr>
              <w:spacing w:line="276" w:lineRule="auto"/>
              <w:rPr>
                <w:rFonts w:ascii="Arial" w:eastAsia="Calibri" w:hAnsi="Arial" w:cs="Arial"/>
                <w:sz w:val="22"/>
                <w:szCs w:val="22"/>
              </w:rPr>
            </w:pPr>
            <w:r>
              <w:rPr>
                <w:rFonts w:ascii="Arial" w:eastAsia="Calibri" w:hAnsi="Arial" w:cs="Arial"/>
                <w:sz w:val="22"/>
                <w:szCs w:val="22"/>
              </w:rPr>
              <w:t>What do you hear?</w:t>
            </w:r>
          </w:p>
          <w:p w14:paraId="75397FC1" w14:textId="77777777" w:rsidR="00E4304B" w:rsidRDefault="00E4304B" w:rsidP="00936DF3">
            <w:pPr>
              <w:spacing w:line="276" w:lineRule="auto"/>
              <w:rPr>
                <w:rFonts w:ascii="Arial" w:eastAsia="Calibri" w:hAnsi="Arial" w:cs="Arial"/>
                <w:sz w:val="22"/>
                <w:szCs w:val="22"/>
              </w:rPr>
            </w:pPr>
          </w:p>
          <w:p w14:paraId="39E71250" w14:textId="77777777" w:rsidR="009E1E1F" w:rsidRDefault="009E1E1F" w:rsidP="00936DF3">
            <w:pPr>
              <w:spacing w:line="276" w:lineRule="auto"/>
              <w:rPr>
                <w:rFonts w:ascii="Arial" w:eastAsia="Calibri" w:hAnsi="Arial" w:cs="Arial"/>
                <w:sz w:val="22"/>
                <w:szCs w:val="22"/>
              </w:rPr>
            </w:pPr>
          </w:p>
        </w:tc>
        <w:tc>
          <w:tcPr>
            <w:tcW w:w="6894" w:type="dxa"/>
          </w:tcPr>
          <w:p w14:paraId="70B662FF" w14:textId="77777777" w:rsidR="00936DF3" w:rsidRDefault="00936DF3" w:rsidP="00936DF3">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tc>
      </w:tr>
      <w:tr w:rsidR="00936DF3" w14:paraId="490B84A0" w14:textId="77777777" w:rsidTr="00B45F0B">
        <w:tc>
          <w:tcPr>
            <w:cnfStyle w:val="001000000000" w:firstRow="0" w:lastRow="0" w:firstColumn="1" w:lastColumn="0" w:oddVBand="0" w:evenVBand="0" w:oddHBand="0" w:evenHBand="0" w:firstRowFirstColumn="0" w:firstRowLastColumn="0" w:lastRowFirstColumn="0" w:lastRowLastColumn="0"/>
            <w:tcW w:w="2122" w:type="dxa"/>
          </w:tcPr>
          <w:p w14:paraId="599DC255" w14:textId="77777777" w:rsidR="00A33AD9" w:rsidRDefault="00A33AD9" w:rsidP="00936DF3">
            <w:pPr>
              <w:spacing w:line="276" w:lineRule="auto"/>
              <w:rPr>
                <w:rFonts w:ascii="Arial" w:eastAsia="Calibri" w:hAnsi="Arial" w:cs="Arial"/>
                <w:sz w:val="22"/>
                <w:szCs w:val="22"/>
              </w:rPr>
            </w:pPr>
          </w:p>
          <w:p w14:paraId="14351D89" w14:textId="77777777" w:rsidR="00A33AD9" w:rsidRDefault="00A33AD9" w:rsidP="00936DF3">
            <w:pPr>
              <w:spacing w:line="276" w:lineRule="auto"/>
              <w:rPr>
                <w:rFonts w:ascii="Arial" w:eastAsia="Calibri" w:hAnsi="Arial" w:cs="Arial"/>
                <w:sz w:val="22"/>
                <w:szCs w:val="22"/>
              </w:rPr>
            </w:pPr>
          </w:p>
          <w:p w14:paraId="54BABE66" w14:textId="77777777" w:rsidR="00936DF3" w:rsidRDefault="009E1E1F" w:rsidP="00936DF3">
            <w:pPr>
              <w:spacing w:line="276" w:lineRule="auto"/>
              <w:rPr>
                <w:rFonts w:ascii="Arial" w:eastAsia="Calibri" w:hAnsi="Arial" w:cs="Arial"/>
                <w:sz w:val="22"/>
                <w:szCs w:val="22"/>
              </w:rPr>
            </w:pPr>
            <w:r>
              <w:rPr>
                <w:rFonts w:ascii="Arial" w:eastAsia="Calibri" w:hAnsi="Arial" w:cs="Arial"/>
                <w:sz w:val="22"/>
                <w:szCs w:val="22"/>
              </w:rPr>
              <w:t>What were your thoughts</w:t>
            </w:r>
            <w:r w:rsidR="000C2187">
              <w:rPr>
                <w:rFonts w:ascii="Arial" w:eastAsia="Calibri" w:hAnsi="Arial" w:cs="Arial"/>
                <w:sz w:val="22"/>
                <w:szCs w:val="22"/>
              </w:rPr>
              <w:t>? (how did you feel?)</w:t>
            </w:r>
          </w:p>
          <w:p w14:paraId="1B2740A6" w14:textId="77777777" w:rsidR="00EF02AA" w:rsidRDefault="00EF02AA" w:rsidP="00936DF3">
            <w:pPr>
              <w:spacing w:line="276" w:lineRule="auto"/>
              <w:rPr>
                <w:rFonts w:ascii="Arial" w:eastAsia="Calibri" w:hAnsi="Arial" w:cs="Arial"/>
                <w:sz w:val="22"/>
                <w:szCs w:val="22"/>
              </w:rPr>
            </w:pPr>
          </w:p>
          <w:p w14:paraId="4BE7E1DE" w14:textId="77777777" w:rsidR="00EF02AA" w:rsidRDefault="00EF02AA" w:rsidP="00936DF3">
            <w:pPr>
              <w:spacing w:line="276" w:lineRule="auto"/>
              <w:rPr>
                <w:rFonts w:ascii="Arial" w:eastAsia="Calibri" w:hAnsi="Arial" w:cs="Arial"/>
                <w:sz w:val="22"/>
                <w:szCs w:val="22"/>
              </w:rPr>
            </w:pPr>
          </w:p>
          <w:p w14:paraId="19D0D904" w14:textId="77777777" w:rsidR="00EF02AA" w:rsidRDefault="00EF02AA" w:rsidP="00936DF3">
            <w:pPr>
              <w:spacing w:line="276" w:lineRule="auto"/>
              <w:rPr>
                <w:rFonts w:ascii="Arial" w:eastAsia="Calibri" w:hAnsi="Arial" w:cs="Arial"/>
                <w:sz w:val="22"/>
                <w:szCs w:val="22"/>
              </w:rPr>
            </w:pPr>
          </w:p>
        </w:tc>
        <w:tc>
          <w:tcPr>
            <w:tcW w:w="6894" w:type="dxa"/>
          </w:tcPr>
          <w:p w14:paraId="7C224059" w14:textId="77777777" w:rsidR="00936DF3" w:rsidRDefault="00936DF3" w:rsidP="00936DF3">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tc>
      </w:tr>
      <w:tr w:rsidR="00936DF3" w14:paraId="533E95E8" w14:textId="77777777" w:rsidTr="00B4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9EBD659" w14:textId="77777777" w:rsidR="00A33AD9" w:rsidRDefault="00A33AD9" w:rsidP="00936DF3">
            <w:pPr>
              <w:spacing w:line="276" w:lineRule="auto"/>
              <w:rPr>
                <w:rFonts w:ascii="Arial" w:eastAsia="Calibri" w:hAnsi="Arial" w:cs="Arial"/>
                <w:sz w:val="22"/>
                <w:szCs w:val="22"/>
              </w:rPr>
            </w:pPr>
          </w:p>
          <w:p w14:paraId="478B0792" w14:textId="77777777" w:rsidR="00A33AD9" w:rsidRDefault="00A33AD9" w:rsidP="00936DF3">
            <w:pPr>
              <w:spacing w:line="276" w:lineRule="auto"/>
              <w:rPr>
                <w:rFonts w:ascii="Arial" w:eastAsia="Calibri" w:hAnsi="Arial" w:cs="Arial"/>
                <w:sz w:val="22"/>
                <w:szCs w:val="22"/>
              </w:rPr>
            </w:pPr>
          </w:p>
          <w:p w14:paraId="3BAE53D1" w14:textId="77777777" w:rsidR="00936DF3" w:rsidRDefault="000C2187" w:rsidP="00936DF3">
            <w:pPr>
              <w:spacing w:line="276" w:lineRule="auto"/>
              <w:rPr>
                <w:rFonts w:ascii="Arial" w:eastAsia="Calibri" w:hAnsi="Arial" w:cs="Arial"/>
                <w:sz w:val="22"/>
                <w:szCs w:val="22"/>
              </w:rPr>
            </w:pPr>
            <w:r>
              <w:rPr>
                <w:rFonts w:ascii="Arial" w:eastAsia="Calibri" w:hAnsi="Arial" w:cs="Arial"/>
                <w:sz w:val="22"/>
                <w:szCs w:val="22"/>
              </w:rPr>
              <w:t>What stood out?</w:t>
            </w:r>
          </w:p>
          <w:p w14:paraId="29D2425B" w14:textId="77777777" w:rsidR="00EF02AA" w:rsidRDefault="00EF02AA" w:rsidP="00936DF3">
            <w:pPr>
              <w:spacing w:line="276" w:lineRule="auto"/>
              <w:rPr>
                <w:rFonts w:ascii="Arial" w:eastAsia="Calibri" w:hAnsi="Arial" w:cs="Arial"/>
                <w:sz w:val="22"/>
                <w:szCs w:val="22"/>
              </w:rPr>
            </w:pPr>
          </w:p>
          <w:p w14:paraId="02487734" w14:textId="77777777" w:rsidR="00E4304B" w:rsidRDefault="00E4304B" w:rsidP="00936DF3">
            <w:pPr>
              <w:spacing w:line="276" w:lineRule="auto"/>
              <w:rPr>
                <w:rFonts w:ascii="Arial" w:eastAsia="Calibri" w:hAnsi="Arial" w:cs="Arial"/>
                <w:sz w:val="22"/>
                <w:szCs w:val="22"/>
              </w:rPr>
            </w:pPr>
          </w:p>
          <w:p w14:paraId="3111A6B6" w14:textId="77777777" w:rsidR="00EF02AA" w:rsidRDefault="00EF02AA" w:rsidP="00936DF3">
            <w:pPr>
              <w:spacing w:line="276" w:lineRule="auto"/>
              <w:rPr>
                <w:rFonts w:ascii="Arial" w:eastAsia="Calibri" w:hAnsi="Arial" w:cs="Arial"/>
                <w:sz w:val="22"/>
                <w:szCs w:val="22"/>
              </w:rPr>
            </w:pPr>
          </w:p>
        </w:tc>
        <w:tc>
          <w:tcPr>
            <w:tcW w:w="6894" w:type="dxa"/>
          </w:tcPr>
          <w:p w14:paraId="0D355D07" w14:textId="77777777" w:rsidR="00936DF3" w:rsidRDefault="00936DF3" w:rsidP="00936DF3">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tc>
      </w:tr>
      <w:tr w:rsidR="00EF02AA" w14:paraId="28228DCC" w14:textId="77777777" w:rsidTr="00B45F0B">
        <w:tc>
          <w:tcPr>
            <w:cnfStyle w:val="001000000000" w:firstRow="0" w:lastRow="0" w:firstColumn="1" w:lastColumn="0" w:oddVBand="0" w:evenVBand="0" w:oddHBand="0" w:evenHBand="0" w:firstRowFirstColumn="0" w:firstRowLastColumn="0" w:lastRowFirstColumn="0" w:lastRowLastColumn="0"/>
            <w:tcW w:w="2122" w:type="dxa"/>
          </w:tcPr>
          <w:p w14:paraId="2309C03F" w14:textId="77777777" w:rsidR="00A33AD9" w:rsidRDefault="00A33AD9" w:rsidP="00936DF3">
            <w:pPr>
              <w:spacing w:line="276" w:lineRule="auto"/>
              <w:rPr>
                <w:rFonts w:ascii="Arial" w:eastAsia="Calibri" w:hAnsi="Arial" w:cs="Arial"/>
                <w:sz w:val="22"/>
                <w:szCs w:val="22"/>
              </w:rPr>
            </w:pPr>
          </w:p>
          <w:p w14:paraId="4820F7FE" w14:textId="77777777" w:rsidR="00A33AD9" w:rsidRDefault="00A33AD9" w:rsidP="00936DF3">
            <w:pPr>
              <w:spacing w:line="276" w:lineRule="auto"/>
              <w:rPr>
                <w:rFonts w:ascii="Arial" w:eastAsia="Calibri" w:hAnsi="Arial" w:cs="Arial"/>
                <w:sz w:val="22"/>
                <w:szCs w:val="22"/>
              </w:rPr>
            </w:pPr>
          </w:p>
          <w:p w14:paraId="33D6B393" w14:textId="77777777" w:rsidR="00EF02AA" w:rsidRDefault="00EF02AA" w:rsidP="00936DF3">
            <w:pPr>
              <w:spacing w:line="276" w:lineRule="auto"/>
              <w:rPr>
                <w:rFonts w:ascii="Arial" w:eastAsia="Calibri" w:hAnsi="Arial" w:cs="Arial"/>
                <w:sz w:val="22"/>
                <w:szCs w:val="22"/>
              </w:rPr>
            </w:pPr>
            <w:r>
              <w:rPr>
                <w:rFonts w:ascii="Arial" w:eastAsia="Calibri" w:hAnsi="Arial" w:cs="Arial"/>
                <w:sz w:val="22"/>
                <w:szCs w:val="22"/>
              </w:rPr>
              <w:t>What will be included in the feedback?</w:t>
            </w:r>
          </w:p>
          <w:p w14:paraId="4EB3E23F" w14:textId="77777777" w:rsidR="00E4304B" w:rsidRDefault="00E4304B" w:rsidP="00936DF3">
            <w:pPr>
              <w:spacing w:line="276" w:lineRule="auto"/>
              <w:rPr>
                <w:rFonts w:ascii="Arial" w:eastAsia="Calibri" w:hAnsi="Arial" w:cs="Arial"/>
                <w:sz w:val="22"/>
                <w:szCs w:val="22"/>
              </w:rPr>
            </w:pPr>
          </w:p>
          <w:p w14:paraId="65FB6E8A" w14:textId="77777777" w:rsidR="00E4304B" w:rsidRDefault="00E4304B" w:rsidP="00936DF3">
            <w:pPr>
              <w:spacing w:line="276" w:lineRule="auto"/>
              <w:rPr>
                <w:rFonts w:ascii="Arial" w:eastAsia="Calibri" w:hAnsi="Arial" w:cs="Arial"/>
                <w:sz w:val="22"/>
                <w:szCs w:val="22"/>
              </w:rPr>
            </w:pPr>
          </w:p>
          <w:p w14:paraId="79CC944C" w14:textId="77777777" w:rsidR="00E4304B" w:rsidRDefault="00E4304B" w:rsidP="00936DF3">
            <w:pPr>
              <w:spacing w:line="276" w:lineRule="auto"/>
              <w:rPr>
                <w:rFonts w:ascii="Arial" w:eastAsia="Calibri" w:hAnsi="Arial" w:cs="Arial"/>
                <w:sz w:val="22"/>
                <w:szCs w:val="22"/>
              </w:rPr>
            </w:pPr>
          </w:p>
        </w:tc>
        <w:tc>
          <w:tcPr>
            <w:tcW w:w="6894" w:type="dxa"/>
          </w:tcPr>
          <w:p w14:paraId="38622497" w14:textId="77777777" w:rsidR="00EF02AA" w:rsidRDefault="00EF02AA" w:rsidP="00936DF3">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tc>
      </w:tr>
    </w:tbl>
    <w:p w14:paraId="50A695E3" w14:textId="77777777" w:rsidR="004C39DA" w:rsidRPr="003F4877" w:rsidRDefault="004C39DA" w:rsidP="003F4877">
      <w:pPr>
        <w:spacing w:line="276" w:lineRule="auto"/>
        <w:rPr>
          <w:rFonts w:ascii="Arial" w:eastAsia="Calibri" w:hAnsi="Arial" w:cs="Arial"/>
          <w:sz w:val="22"/>
          <w:szCs w:val="22"/>
        </w:rPr>
      </w:pPr>
    </w:p>
    <w:sectPr w:rsidR="004C39DA" w:rsidRPr="003F48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7FBC" w14:textId="77777777" w:rsidR="00401020" w:rsidRDefault="00401020" w:rsidP="00BB1588">
      <w:r>
        <w:separator/>
      </w:r>
    </w:p>
  </w:endnote>
  <w:endnote w:type="continuationSeparator" w:id="0">
    <w:p w14:paraId="57703FF0" w14:textId="77777777" w:rsidR="00401020" w:rsidRDefault="00401020" w:rsidP="00BB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D225" w14:textId="77777777" w:rsidR="000F5B45" w:rsidRDefault="000F5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974043"/>
      <w:docPartObj>
        <w:docPartGallery w:val="Page Numbers (Bottom of Page)"/>
        <w:docPartUnique/>
      </w:docPartObj>
    </w:sdtPr>
    <w:sdtEndPr/>
    <w:sdtContent>
      <w:sdt>
        <w:sdtPr>
          <w:id w:val="-1769616900"/>
          <w:docPartObj>
            <w:docPartGallery w:val="Page Numbers (Top of Page)"/>
            <w:docPartUnique/>
          </w:docPartObj>
        </w:sdtPr>
        <w:sdtEndPr/>
        <w:sdtContent>
          <w:p w14:paraId="432FF3CD" w14:textId="77777777" w:rsidR="000F5B45" w:rsidRDefault="000F5B4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1A8C78E" w14:textId="77777777" w:rsidR="000F5B45" w:rsidRDefault="000F5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868F" w14:textId="77777777" w:rsidR="000F5B45" w:rsidRDefault="000F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4CE3" w14:textId="77777777" w:rsidR="00401020" w:rsidRDefault="00401020" w:rsidP="00BB1588">
      <w:r>
        <w:separator/>
      </w:r>
    </w:p>
  </w:footnote>
  <w:footnote w:type="continuationSeparator" w:id="0">
    <w:p w14:paraId="7D14739E" w14:textId="77777777" w:rsidR="00401020" w:rsidRDefault="00401020" w:rsidP="00BB1588">
      <w:r>
        <w:continuationSeparator/>
      </w:r>
    </w:p>
  </w:footnote>
  <w:footnote w:id="1">
    <w:p w14:paraId="32569A32" w14:textId="77777777" w:rsidR="00BB1588" w:rsidRPr="00BB1588" w:rsidRDefault="00BB1588">
      <w:pPr>
        <w:pStyle w:val="FootnoteText"/>
        <w:rPr>
          <w:lang w:val="en-US"/>
        </w:rPr>
      </w:pPr>
      <w:r>
        <w:rPr>
          <w:rStyle w:val="FootnoteReference"/>
        </w:rPr>
        <w:footnoteRef/>
      </w:r>
      <w:r>
        <w:t xml:space="preserve"> </w:t>
      </w:r>
      <w:r w:rsidR="0002456B">
        <w:t>Fry, M., Curtis, K., Considine</w:t>
      </w:r>
      <w:r w:rsidR="0099169E">
        <w:t>, J. et al. 2017. Using observation to collect data in emergency research. Austr</w:t>
      </w:r>
      <w:r w:rsidR="00771A17">
        <w:t>alasian Emergency Nursing Journal 20 pp. 25-30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D75D" w14:textId="77777777" w:rsidR="000F5B45" w:rsidRDefault="000F5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7DBB" w14:textId="77777777" w:rsidR="000F5B45" w:rsidRDefault="000F5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349A" w14:textId="77777777" w:rsidR="000F5B45" w:rsidRDefault="000F5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B29980"/>
    <w:lvl w:ilvl="0">
      <w:start w:val="1"/>
      <w:numFmt w:val="bullet"/>
      <w:pStyle w:val="Heading9"/>
      <w:lvlText w:val=""/>
      <w:lvlJc w:val="left"/>
      <w:pPr>
        <w:tabs>
          <w:tab w:val="num" w:pos="360"/>
        </w:tabs>
        <w:ind w:left="360" w:hanging="360"/>
      </w:pPr>
      <w:rPr>
        <w:rFonts w:ascii="Symbol" w:hAnsi="Symbol" w:hint="default"/>
      </w:rPr>
    </w:lvl>
  </w:abstractNum>
  <w:abstractNum w:abstractNumId="1" w15:restartNumberingAfterBreak="0">
    <w:nsid w:val="06CD0D21"/>
    <w:multiLevelType w:val="multilevel"/>
    <w:tmpl w:val="043A88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B30FB5"/>
    <w:multiLevelType w:val="hybridMultilevel"/>
    <w:tmpl w:val="A04A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7E63DD"/>
    <w:multiLevelType w:val="hybridMultilevel"/>
    <w:tmpl w:val="D5302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61F2B95"/>
    <w:multiLevelType w:val="hybridMultilevel"/>
    <w:tmpl w:val="3E6294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19"/>
    <w:rsid w:val="00006CC9"/>
    <w:rsid w:val="00023D53"/>
    <w:rsid w:val="0002456B"/>
    <w:rsid w:val="00053CC0"/>
    <w:rsid w:val="00057F55"/>
    <w:rsid w:val="00084AB1"/>
    <w:rsid w:val="000B5366"/>
    <w:rsid w:val="000C2187"/>
    <w:rsid w:val="000D763E"/>
    <w:rsid w:val="000E7FBC"/>
    <w:rsid w:val="000F5B45"/>
    <w:rsid w:val="001360F7"/>
    <w:rsid w:val="00150D0E"/>
    <w:rsid w:val="00183E76"/>
    <w:rsid w:val="00194914"/>
    <w:rsid w:val="001B128E"/>
    <w:rsid w:val="002074FF"/>
    <w:rsid w:val="00264061"/>
    <w:rsid w:val="00266061"/>
    <w:rsid w:val="002850A7"/>
    <w:rsid w:val="00290A5C"/>
    <w:rsid w:val="002C75C4"/>
    <w:rsid w:val="002C76D8"/>
    <w:rsid w:val="002C782A"/>
    <w:rsid w:val="002D455A"/>
    <w:rsid w:val="002E753A"/>
    <w:rsid w:val="00333855"/>
    <w:rsid w:val="003554B5"/>
    <w:rsid w:val="0036220E"/>
    <w:rsid w:val="00394EDD"/>
    <w:rsid w:val="003A2ECD"/>
    <w:rsid w:val="003B2408"/>
    <w:rsid w:val="003E5758"/>
    <w:rsid w:val="003F097F"/>
    <w:rsid w:val="003F2DA3"/>
    <w:rsid w:val="003F4877"/>
    <w:rsid w:val="00400D80"/>
    <w:rsid w:val="00401020"/>
    <w:rsid w:val="00420BB3"/>
    <w:rsid w:val="0043145B"/>
    <w:rsid w:val="00466A88"/>
    <w:rsid w:val="004726FD"/>
    <w:rsid w:val="0048285D"/>
    <w:rsid w:val="004C39DA"/>
    <w:rsid w:val="004E1C80"/>
    <w:rsid w:val="00504487"/>
    <w:rsid w:val="00504556"/>
    <w:rsid w:val="005064BC"/>
    <w:rsid w:val="00541F21"/>
    <w:rsid w:val="00546C31"/>
    <w:rsid w:val="00552380"/>
    <w:rsid w:val="00555D0B"/>
    <w:rsid w:val="00563831"/>
    <w:rsid w:val="005A2F26"/>
    <w:rsid w:val="005A58DA"/>
    <w:rsid w:val="005D5EE5"/>
    <w:rsid w:val="005E2ED2"/>
    <w:rsid w:val="005F6B62"/>
    <w:rsid w:val="006235B5"/>
    <w:rsid w:val="0062435B"/>
    <w:rsid w:val="00692522"/>
    <w:rsid w:val="006A0B11"/>
    <w:rsid w:val="006A18F9"/>
    <w:rsid w:val="006D521E"/>
    <w:rsid w:val="006F07B0"/>
    <w:rsid w:val="006F3039"/>
    <w:rsid w:val="0070319C"/>
    <w:rsid w:val="007073B2"/>
    <w:rsid w:val="007245F7"/>
    <w:rsid w:val="007274E4"/>
    <w:rsid w:val="007343BE"/>
    <w:rsid w:val="00771A17"/>
    <w:rsid w:val="00791219"/>
    <w:rsid w:val="007921EE"/>
    <w:rsid w:val="007A33F7"/>
    <w:rsid w:val="00803D6E"/>
    <w:rsid w:val="0082367D"/>
    <w:rsid w:val="0083290E"/>
    <w:rsid w:val="008524FA"/>
    <w:rsid w:val="00861236"/>
    <w:rsid w:val="008846E1"/>
    <w:rsid w:val="008D163C"/>
    <w:rsid w:val="008E42F5"/>
    <w:rsid w:val="008F2BC9"/>
    <w:rsid w:val="00924D6B"/>
    <w:rsid w:val="00932EDD"/>
    <w:rsid w:val="00936DF3"/>
    <w:rsid w:val="00937A60"/>
    <w:rsid w:val="009874C2"/>
    <w:rsid w:val="0099169E"/>
    <w:rsid w:val="00993CAC"/>
    <w:rsid w:val="009C0345"/>
    <w:rsid w:val="009E1E1F"/>
    <w:rsid w:val="00A06CC3"/>
    <w:rsid w:val="00A307CA"/>
    <w:rsid w:val="00A33AD9"/>
    <w:rsid w:val="00A63482"/>
    <w:rsid w:val="00A922FA"/>
    <w:rsid w:val="00AA44B6"/>
    <w:rsid w:val="00AE3425"/>
    <w:rsid w:val="00AF2258"/>
    <w:rsid w:val="00B047B2"/>
    <w:rsid w:val="00B20736"/>
    <w:rsid w:val="00B368AE"/>
    <w:rsid w:val="00B45F0B"/>
    <w:rsid w:val="00B73B2E"/>
    <w:rsid w:val="00BB1588"/>
    <w:rsid w:val="00BC247C"/>
    <w:rsid w:val="00BC5561"/>
    <w:rsid w:val="00BC6623"/>
    <w:rsid w:val="00BD7C27"/>
    <w:rsid w:val="00C003F9"/>
    <w:rsid w:val="00C14938"/>
    <w:rsid w:val="00C73A52"/>
    <w:rsid w:val="00C7459F"/>
    <w:rsid w:val="00C804C1"/>
    <w:rsid w:val="00C965C2"/>
    <w:rsid w:val="00CB37AE"/>
    <w:rsid w:val="00CC304D"/>
    <w:rsid w:val="00CE2D85"/>
    <w:rsid w:val="00CE3EE2"/>
    <w:rsid w:val="00CF5BD9"/>
    <w:rsid w:val="00D01057"/>
    <w:rsid w:val="00D049C3"/>
    <w:rsid w:val="00D16C23"/>
    <w:rsid w:val="00D434E8"/>
    <w:rsid w:val="00D46734"/>
    <w:rsid w:val="00D63CB4"/>
    <w:rsid w:val="00D832CF"/>
    <w:rsid w:val="00E14B4B"/>
    <w:rsid w:val="00E4304B"/>
    <w:rsid w:val="00E513B2"/>
    <w:rsid w:val="00E53E03"/>
    <w:rsid w:val="00E57BC8"/>
    <w:rsid w:val="00E77598"/>
    <w:rsid w:val="00E85B8C"/>
    <w:rsid w:val="00E90BE3"/>
    <w:rsid w:val="00EA6BEC"/>
    <w:rsid w:val="00EA6FEC"/>
    <w:rsid w:val="00EB1FE7"/>
    <w:rsid w:val="00EC2D08"/>
    <w:rsid w:val="00EC3DD6"/>
    <w:rsid w:val="00EC4D29"/>
    <w:rsid w:val="00ED376B"/>
    <w:rsid w:val="00EE5067"/>
    <w:rsid w:val="00EF02AA"/>
    <w:rsid w:val="00F36DF2"/>
    <w:rsid w:val="00F3720A"/>
    <w:rsid w:val="00F42A15"/>
    <w:rsid w:val="00F52981"/>
    <w:rsid w:val="00F55555"/>
    <w:rsid w:val="00F6079A"/>
    <w:rsid w:val="00FE583B"/>
    <w:rsid w:val="00FF4E1D"/>
    <w:rsid w:val="00FF62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E33E"/>
  <w15:chartTrackingRefBased/>
  <w15:docId w15:val="{3584AEDC-7775-4932-BF1D-BA85192D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14"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4"/>
    <w:qFormat/>
    <w:rsid w:val="000B5366"/>
  </w:style>
  <w:style w:type="paragraph" w:styleId="Heading1">
    <w:name w:val="heading 1"/>
    <w:basedOn w:val="Normal"/>
    <w:next w:val="BodyText"/>
    <w:link w:val="Heading1Char"/>
    <w:uiPriority w:val="3"/>
    <w:qFormat/>
    <w:rsid w:val="000B5366"/>
    <w:pPr>
      <w:keepLines/>
      <w:tabs>
        <w:tab w:val="left" w:pos="680"/>
      </w:tabs>
      <w:suppressAutoHyphens/>
      <w:spacing w:after="120" w:line="264" w:lineRule="auto"/>
      <w:outlineLvl w:val="0"/>
    </w:pPr>
    <w:rPr>
      <w:rFonts w:asciiTheme="majorHAnsi" w:eastAsiaTheme="majorEastAsia" w:hAnsiTheme="majorHAnsi" w:cstheme="majorBidi"/>
      <w:b/>
      <w:color w:val="002664"/>
      <w:sz w:val="28"/>
      <w:szCs w:val="32"/>
    </w:rPr>
  </w:style>
  <w:style w:type="paragraph" w:styleId="Heading2">
    <w:name w:val="heading 2"/>
    <w:basedOn w:val="Normal"/>
    <w:next w:val="BodyText"/>
    <w:link w:val="Heading2Char"/>
    <w:uiPriority w:val="3"/>
    <w:qFormat/>
    <w:rsid w:val="000B5366"/>
    <w:pPr>
      <w:keepLines/>
      <w:tabs>
        <w:tab w:val="left" w:pos="680"/>
      </w:tabs>
      <w:suppressAutoHyphens/>
      <w:spacing w:before="240" w:after="200" w:line="264" w:lineRule="auto"/>
      <w:outlineLvl w:val="1"/>
    </w:pPr>
    <w:rPr>
      <w:rFonts w:asciiTheme="majorHAnsi" w:eastAsiaTheme="majorEastAsia" w:hAnsiTheme="majorHAnsi" w:cstheme="majorBidi"/>
      <w:sz w:val="26"/>
      <w:szCs w:val="26"/>
    </w:rPr>
  </w:style>
  <w:style w:type="paragraph" w:styleId="Heading3">
    <w:name w:val="heading 3"/>
    <w:basedOn w:val="Normal"/>
    <w:next w:val="BodyText"/>
    <w:link w:val="Heading3Char"/>
    <w:uiPriority w:val="3"/>
    <w:qFormat/>
    <w:rsid w:val="000B5366"/>
    <w:pPr>
      <w:tabs>
        <w:tab w:val="left" w:pos="680"/>
      </w:tabs>
      <w:suppressAutoHyphens/>
      <w:spacing w:after="60" w:line="264" w:lineRule="auto"/>
      <w:outlineLvl w:val="2"/>
    </w:pPr>
    <w:rPr>
      <w:b/>
      <w:sz w:val="22"/>
    </w:rPr>
  </w:style>
  <w:style w:type="paragraph" w:styleId="Heading4">
    <w:name w:val="heading 4"/>
    <w:basedOn w:val="BodyText"/>
    <w:next w:val="BodyText"/>
    <w:link w:val="Heading4Char"/>
    <w:uiPriority w:val="19"/>
    <w:semiHidden/>
    <w:qFormat/>
    <w:rsid w:val="000B5366"/>
    <w:pPr>
      <w:keepLines/>
      <w:spacing w:before="40"/>
      <w:outlineLvl w:val="3"/>
    </w:pPr>
    <w:rPr>
      <w:rFonts w:asciiTheme="majorHAnsi" w:eastAsiaTheme="majorEastAsia" w:hAnsiTheme="majorHAnsi" w:cstheme="majorBidi"/>
      <w:iCs/>
      <w:sz w:val="21"/>
    </w:rPr>
  </w:style>
  <w:style w:type="paragraph" w:styleId="Heading5">
    <w:name w:val="heading 5"/>
    <w:basedOn w:val="Normal"/>
    <w:next w:val="Normal"/>
    <w:link w:val="Heading5Char"/>
    <w:uiPriority w:val="19"/>
    <w:semiHidden/>
    <w:qFormat/>
    <w:rsid w:val="000B5366"/>
    <w:pPr>
      <w:keepNext/>
      <w:keepLines/>
      <w:numPr>
        <w:ilvl w:val="4"/>
        <w:numId w:val="7"/>
      </w:numPr>
      <w:spacing w:before="40"/>
      <w:outlineLvl w:val="4"/>
    </w:pPr>
    <w:rPr>
      <w:rFonts w:asciiTheme="majorHAnsi" w:eastAsiaTheme="majorEastAsia" w:hAnsiTheme="majorHAnsi" w:cstheme="majorBidi"/>
      <w:color w:val="004C4C" w:themeColor="accent1" w:themeShade="BF"/>
    </w:rPr>
  </w:style>
  <w:style w:type="paragraph" w:styleId="Heading6">
    <w:name w:val="heading 6"/>
    <w:basedOn w:val="Normal"/>
    <w:next w:val="Normal"/>
    <w:link w:val="Heading6Char"/>
    <w:uiPriority w:val="19"/>
    <w:semiHidden/>
    <w:qFormat/>
    <w:rsid w:val="000B5366"/>
    <w:pPr>
      <w:keepNext/>
      <w:keepLines/>
      <w:numPr>
        <w:ilvl w:val="5"/>
        <w:numId w:val="7"/>
      </w:numPr>
      <w:spacing w:before="40"/>
      <w:outlineLvl w:val="5"/>
    </w:pPr>
    <w:rPr>
      <w:rFonts w:asciiTheme="majorHAnsi" w:eastAsiaTheme="majorEastAsia" w:hAnsiTheme="majorHAnsi" w:cstheme="majorBidi"/>
      <w:color w:val="003232" w:themeColor="accent1" w:themeShade="7F"/>
    </w:rPr>
  </w:style>
  <w:style w:type="paragraph" w:styleId="Heading7">
    <w:name w:val="heading 7"/>
    <w:basedOn w:val="Normal"/>
    <w:next w:val="Normal"/>
    <w:link w:val="Heading7Char"/>
    <w:uiPriority w:val="19"/>
    <w:semiHidden/>
    <w:qFormat/>
    <w:rsid w:val="000B5366"/>
    <w:pPr>
      <w:keepNext/>
      <w:keepLines/>
      <w:numPr>
        <w:ilvl w:val="6"/>
        <w:numId w:val="7"/>
      </w:numPr>
      <w:spacing w:before="40"/>
      <w:outlineLvl w:val="6"/>
    </w:pPr>
    <w:rPr>
      <w:rFonts w:asciiTheme="majorHAnsi" w:eastAsiaTheme="majorEastAsia" w:hAnsiTheme="majorHAnsi" w:cstheme="majorBidi"/>
      <w:i/>
      <w:iCs/>
      <w:color w:val="003232" w:themeColor="accent1" w:themeShade="7F"/>
    </w:rPr>
  </w:style>
  <w:style w:type="paragraph" w:styleId="Heading8">
    <w:name w:val="heading 8"/>
    <w:basedOn w:val="Normal"/>
    <w:next w:val="Normal"/>
    <w:link w:val="Heading8Char"/>
    <w:uiPriority w:val="19"/>
    <w:semiHidden/>
    <w:qFormat/>
    <w:rsid w:val="000B536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9"/>
    <w:semiHidden/>
    <w:qFormat/>
    <w:rsid w:val="000B5366"/>
    <w:pPr>
      <w:keepNext/>
      <w:keepLines/>
      <w:numPr>
        <w:ilvl w:val="8"/>
        <w:numId w:val="1"/>
      </w:numPr>
      <w:tabs>
        <w:tab w:val="clear" w:pos="360"/>
      </w:tab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3"/>
    <w:qFormat/>
    <w:rsid w:val="000B5366"/>
    <w:rPr>
      <w:b/>
    </w:rPr>
  </w:style>
  <w:style w:type="character" w:customStyle="1" w:styleId="Italic">
    <w:name w:val="Italic"/>
    <w:basedOn w:val="DefaultParagraphFont"/>
    <w:uiPriority w:val="2"/>
    <w:qFormat/>
    <w:rsid w:val="000B5366"/>
    <w:rPr>
      <w:i/>
    </w:rPr>
  </w:style>
  <w:style w:type="character" w:customStyle="1" w:styleId="BoldItalic">
    <w:name w:val="Bold &amp; Italic"/>
    <w:basedOn w:val="DefaultParagraphFont"/>
    <w:uiPriority w:val="3"/>
    <w:qFormat/>
    <w:rsid w:val="000B5366"/>
    <w:rPr>
      <w:b/>
      <w:i/>
    </w:rPr>
  </w:style>
  <w:style w:type="paragraph" w:customStyle="1" w:styleId="CovInfoline">
    <w:name w:val="Cov Info line"/>
    <w:basedOn w:val="Normal"/>
    <w:qFormat/>
    <w:rsid w:val="000B5366"/>
    <w:rPr>
      <w:b/>
      <w:bCs/>
      <w:color w:val="FFFFFF" w:themeColor="background1"/>
      <w:sz w:val="32"/>
      <w:szCs w:val="32"/>
    </w:rPr>
  </w:style>
  <w:style w:type="paragraph" w:customStyle="1" w:styleId="BodyTextbeforeBullets">
    <w:name w:val="Body Text before Bullets"/>
    <w:basedOn w:val="BodyText"/>
    <w:uiPriority w:val="6"/>
    <w:qFormat/>
    <w:rsid w:val="000B5366"/>
    <w:pPr>
      <w:spacing w:after="60"/>
    </w:pPr>
  </w:style>
  <w:style w:type="paragraph" w:styleId="BodyText">
    <w:name w:val="Body Text"/>
    <w:basedOn w:val="Normal"/>
    <w:link w:val="BodyTextChar"/>
    <w:uiPriority w:val="2"/>
    <w:qFormat/>
    <w:rsid w:val="000B5366"/>
    <w:pPr>
      <w:tabs>
        <w:tab w:val="left" w:pos="680"/>
      </w:tabs>
      <w:suppressAutoHyphens/>
      <w:spacing w:after="200" w:line="264" w:lineRule="auto"/>
    </w:pPr>
    <w:rPr>
      <w:sz w:val="22"/>
    </w:rPr>
  </w:style>
  <w:style w:type="character" w:customStyle="1" w:styleId="BodyTextChar">
    <w:name w:val="Body Text Char"/>
    <w:basedOn w:val="DefaultParagraphFont"/>
    <w:link w:val="BodyText"/>
    <w:uiPriority w:val="2"/>
    <w:rsid w:val="000B5366"/>
    <w:rPr>
      <w:sz w:val="22"/>
    </w:rPr>
  </w:style>
  <w:style w:type="paragraph" w:customStyle="1" w:styleId="ListBulletLast">
    <w:name w:val="List Bullet – Last"/>
    <w:basedOn w:val="ListBullet"/>
    <w:uiPriority w:val="6"/>
    <w:qFormat/>
    <w:rsid w:val="000B5366"/>
    <w:pPr>
      <w:tabs>
        <w:tab w:val="left" w:pos="680"/>
      </w:tabs>
      <w:suppressAutoHyphens/>
      <w:spacing w:after="200" w:line="264" w:lineRule="auto"/>
      <w:ind w:left="357" w:hanging="357"/>
      <w:contextualSpacing w:val="0"/>
    </w:pPr>
    <w:rPr>
      <w:sz w:val="22"/>
    </w:rPr>
  </w:style>
  <w:style w:type="paragraph" w:styleId="ListBullet">
    <w:name w:val="List Bullet"/>
    <w:basedOn w:val="Normal"/>
    <w:uiPriority w:val="99"/>
    <w:semiHidden/>
    <w:unhideWhenUsed/>
    <w:rsid w:val="000B5366"/>
    <w:pPr>
      <w:tabs>
        <w:tab w:val="num" w:pos="360"/>
      </w:tabs>
      <w:ind w:left="360" w:hanging="360"/>
      <w:contextualSpacing/>
    </w:pPr>
  </w:style>
  <w:style w:type="character" w:customStyle="1" w:styleId="Heading1Char">
    <w:name w:val="Heading 1 Char"/>
    <w:basedOn w:val="DefaultParagraphFont"/>
    <w:link w:val="Heading1"/>
    <w:uiPriority w:val="3"/>
    <w:rsid w:val="000B5366"/>
    <w:rPr>
      <w:rFonts w:asciiTheme="majorHAnsi" w:eastAsiaTheme="majorEastAsia" w:hAnsiTheme="majorHAnsi" w:cstheme="majorBidi"/>
      <w:b/>
      <w:color w:val="002664"/>
      <w:sz w:val="28"/>
      <w:szCs w:val="32"/>
    </w:rPr>
  </w:style>
  <w:style w:type="character" w:customStyle="1" w:styleId="Heading2Char">
    <w:name w:val="Heading 2 Char"/>
    <w:basedOn w:val="DefaultParagraphFont"/>
    <w:link w:val="Heading2"/>
    <w:uiPriority w:val="3"/>
    <w:rsid w:val="000B536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3"/>
    <w:rsid w:val="000B5366"/>
    <w:rPr>
      <w:b/>
      <w:sz w:val="22"/>
    </w:rPr>
  </w:style>
  <w:style w:type="character" w:customStyle="1" w:styleId="Heading4Char">
    <w:name w:val="Heading 4 Char"/>
    <w:basedOn w:val="DefaultParagraphFont"/>
    <w:link w:val="Heading4"/>
    <w:uiPriority w:val="19"/>
    <w:semiHidden/>
    <w:rsid w:val="000B5366"/>
    <w:rPr>
      <w:rFonts w:asciiTheme="majorHAnsi" w:eastAsiaTheme="majorEastAsia" w:hAnsiTheme="majorHAnsi" w:cstheme="majorBidi"/>
      <w:iCs/>
      <w:sz w:val="21"/>
    </w:rPr>
  </w:style>
  <w:style w:type="character" w:customStyle="1" w:styleId="Heading5Char">
    <w:name w:val="Heading 5 Char"/>
    <w:basedOn w:val="DefaultParagraphFont"/>
    <w:link w:val="Heading5"/>
    <w:uiPriority w:val="19"/>
    <w:semiHidden/>
    <w:rsid w:val="000B5366"/>
    <w:rPr>
      <w:rFonts w:asciiTheme="majorHAnsi" w:eastAsiaTheme="majorEastAsia" w:hAnsiTheme="majorHAnsi" w:cstheme="majorBidi"/>
      <w:color w:val="004C4C" w:themeColor="accent1" w:themeShade="BF"/>
    </w:rPr>
  </w:style>
  <w:style w:type="character" w:customStyle="1" w:styleId="Heading6Char">
    <w:name w:val="Heading 6 Char"/>
    <w:basedOn w:val="DefaultParagraphFont"/>
    <w:link w:val="Heading6"/>
    <w:uiPriority w:val="19"/>
    <w:semiHidden/>
    <w:rsid w:val="000B5366"/>
    <w:rPr>
      <w:rFonts w:asciiTheme="majorHAnsi" w:eastAsiaTheme="majorEastAsia" w:hAnsiTheme="majorHAnsi" w:cstheme="majorBidi"/>
      <w:color w:val="003232" w:themeColor="accent1" w:themeShade="7F"/>
    </w:rPr>
  </w:style>
  <w:style w:type="character" w:customStyle="1" w:styleId="Heading7Char">
    <w:name w:val="Heading 7 Char"/>
    <w:basedOn w:val="DefaultParagraphFont"/>
    <w:link w:val="Heading7"/>
    <w:uiPriority w:val="19"/>
    <w:semiHidden/>
    <w:rsid w:val="000B5366"/>
    <w:rPr>
      <w:rFonts w:asciiTheme="majorHAnsi" w:eastAsiaTheme="majorEastAsia" w:hAnsiTheme="majorHAnsi" w:cstheme="majorBidi"/>
      <w:i/>
      <w:iCs/>
      <w:color w:val="003232" w:themeColor="accent1" w:themeShade="7F"/>
    </w:rPr>
  </w:style>
  <w:style w:type="character" w:customStyle="1" w:styleId="Heading8Char">
    <w:name w:val="Heading 8 Char"/>
    <w:basedOn w:val="DefaultParagraphFont"/>
    <w:link w:val="Heading8"/>
    <w:uiPriority w:val="19"/>
    <w:semiHidden/>
    <w:rsid w:val="000B53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9"/>
    <w:semiHidden/>
    <w:rsid w:val="000B5366"/>
    <w:rPr>
      <w:rFonts w:asciiTheme="majorHAnsi" w:eastAsiaTheme="majorEastAsia" w:hAnsiTheme="majorHAnsi" w:cstheme="majorBidi"/>
      <w:i/>
      <w:iCs/>
      <w:color w:val="272727" w:themeColor="text1" w:themeTint="D8"/>
      <w:sz w:val="21"/>
      <w:szCs w:val="21"/>
    </w:rPr>
  </w:style>
  <w:style w:type="paragraph" w:styleId="Title">
    <w:name w:val="Title"/>
    <w:aliases w:val="Cov Title"/>
    <w:basedOn w:val="Normal"/>
    <w:next w:val="BodyText"/>
    <w:link w:val="TitleChar"/>
    <w:qFormat/>
    <w:rsid w:val="000B5366"/>
    <w:rPr>
      <w:color w:val="FFFFFF" w:themeColor="background1"/>
      <w:sz w:val="42"/>
      <w:szCs w:val="42"/>
    </w:rPr>
  </w:style>
  <w:style w:type="character" w:customStyle="1" w:styleId="TitleChar">
    <w:name w:val="Title Char"/>
    <w:aliases w:val="Cov Title Char"/>
    <w:basedOn w:val="DefaultParagraphFont"/>
    <w:link w:val="Title"/>
    <w:rsid w:val="000B5366"/>
    <w:rPr>
      <w:color w:val="FFFFFF" w:themeColor="background1"/>
      <w:sz w:val="42"/>
      <w:szCs w:val="42"/>
    </w:rPr>
  </w:style>
  <w:style w:type="paragraph" w:styleId="BalloonText">
    <w:name w:val="Balloon Text"/>
    <w:basedOn w:val="Normal"/>
    <w:link w:val="BalloonTextChar"/>
    <w:uiPriority w:val="99"/>
    <w:semiHidden/>
    <w:unhideWhenUsed/>
    <w:rsid w:val="004E1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80"/>
    <w:rPr>
      <w:rFonts w:ascii="Segoe UI" w:hAnsi="Segoe UI" w:cs="Segoe UI"/>
      <w:sz w:val="18"/>
      <w:szCs w:val="18"/>
    </w:rPr>
  </w:style>
  <w:style w:type="character" w:styleId="Hyperlink">
    <w:name w:val="Hyperlink"/>
    <w:basedOn w:val="DefaultParagraphFont"/>
    <w:uiPriority w:val="99"/>
    <w:unhideWhenUsed/>
    <w:rsid w:val="00E53E03"/>
    <w:rPr>
      <w:color w:val="0563C1" w:themeColor="hyperlink"/>
      <w:u w:val="single"/>
    </w:rPr>
  </w:style>
  <w:style w:type="character" w:styleId="UnresolvedMention">
    <w:name w:val="Unresolved Mention"/>
    <w:basedOn w:val="DefaultParagraphFont"/>
    <w:uiPriority w:val="99"/>
    <w:semiHidden/>
    <w:unhideWhenUsed/>
    <w:rsid w:val="00E53E03"/>
    <w:rPr>
      <w:color w:val="605E5C"/>
      <w:shd w:val="clear" w:color="auto" w:fill="E1DFDD"/>
    </w:rPr>
  </w:style>
  <w:style w:type="paragraph" w:styleId="FootnoteText">
    <w:name w:val="footnote text"/>
    <w:basedOn w:val="Normal"/>
    <w:link w:val="FootnoteTextChar"/>
    <w:uiPriority w:val="99"/>
    <w:semiHidden/>
    <w:unhideWhenUsed/>
    <w:rsid w:val="00BB1588"/>
    <w:rPr>
      <w:sz w:val="20"/>
      <w:szCs w:val="20"/>
    </w:rPr>
  </w:style>
  <w:style w:type="character" w:customStyle="1" w:styleId="FootnoteTextChar">
    <w:name w:val="Footnote Text Char"/>
    <w:basedOn w:val="DefaultParagraphFont"/>
    <w:link w:val="FootnoteText"/>
    <w:uiPriority w:val="99"/>
    <w:semiHidden/>
    <w:rsid w:val="00BB1588"/>
    <w:rPr>
      <w:sz w:val="20"/>
      <w:szCs w:val="20"/>
    </w:rPr>
  </w:style>
  <w:style w:type="character" w:styleId="FootnoteReference">
    <w:name w:val="footnote reference"/>
    <w:basedOn w:val="DefaultParagraphFont"/>
    <w:uiPriority w:val="99"/>
    <w:semiHidden/>
    <w:unhideWhenUsed/>
    <w:rsid w:val="00BB1588"/>
    <w:rPr>
      <w:vertAlign w:val="superscript"/>
    </w:rPr>
  </w:style>
  <w:style w:type="table" w:styleId="TableGrid">
    <w:name w:val="Table Grid"/>
    <w:basedOn w:val="TableNormal"/>
    <w:uiPriority w:val="39"/>
    <w:rsid w:val="00E1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BC5561"/>
    <w:pPr>
      <w:ind w:left="720"/>
      <w:contextualSpacing/>
    </w:pPr>
  </w:style>
  <w:style w:type="paragraph" w:styleId="Header">
    <w:name w:val="header"/>
    <w:basedOn w:val="Normal"/>
    <w:link w:val="HeaderChar"/>
    <w:uiPriority w:val="99"/>
    <w:unhideWhenUsed/>
    <w:rsid w:val="00C003F9"/>
    <w:pPr>
      <w:tabs>
        <w:tab w:val="center" w:pos="4513"/>
        <w:tab w:val="right" w:pos="9026"/>
      </w:tabs>
    </w:pPr>
  </w:style>
  <w:style w:type="character" w:customStyle="1" w:styleId="HeaderChar">
    <w:name w:val="Header Char"/>
    <w:basedOn w:val="DefaultParagraphFont"/>
    <w:link w:val="Header"/>
    <w:uiPriority w:val="99"/>
    <w:rsid w:val="00C003F9"/>
  </w:style>
  <w:style w:type="paragraph" w:styleId="Footer">
    <w:name w:val="footer"/>
    <w:basedOn w:val="Normal"/>
    <w:link w:val="FooterChar"/>
    <w:uiPriority w:val="99"/>
    <w:unhideWhenUsed/>
    <w:rsid w:val="00C003F9"/>
    <w:pPr>
      <w:tabs>
        <w:tab w:val="center" w:pos="4513"/>
        <w:tab w:val="right" w:pos="9026"/>
      </w:tabs>
    </w:pPr>
  </w:style>
  <w:style w:type="character" w:customStyle="1" w:styleId="FooterChar">
    <w:name w:val="Footer Char"/>
    <w:basedOn w:val="DefaultParagraphFont"/>
    <w:link w:val="Footer"/>
    <w:uiPriority w:val="99"/>
    <w:rsid w:val="00C003F9"/>
  </w:style>
  <w:style w:type="table" w:styleId="GridTable4-Accent6">
    <w:name w:val="Grid Table 4 Accent 6"/>
    <w:basedOn w:val="TableNormal"/>
    <w:uiPriority w:val="49"/>
    <w:rsid w:val="00B45F0B"/>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cec.health.nsw.gov.au/improve-quality/teamwork-culture-pcc/partnering-with-peop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ec.health.nsw.gov.au/improve-quality/teamwork-culture-pcc/safety-cult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A4A932-E8FF-4A07-BD30-D85CBF33606D}" type="doc">
      <dgm:prSet loTypeId="urn:microsoft.com/office/officeart/2005/8/layout/chevron1" loCatId="process" qsTypeId="urn:microsoft.com/office/officeart/2005/8/quickstyle/simple1" qsCatId="simple" csTypeId="urn:microsoft.com/office/officeart/2005/8/colors/accent1_3" csCatId="accent1" phldr="1"/>
      <dgm:spPr/>
    </dgm:pt>
    <dgm:pt modelId="{67DE570D-4E26-4816-B6D3-9B4E23E4696E}">
      <dgm:prSet phldrT="[Text]"/>
      <dgm:spPr>
        <a:xfrm>
          <a:off x="3064" y="23234"/>
          <a:ext cx="1784066" cy="713626"/>
        </a:xfrm>
        <a:prstGeom prst="chevron">
          <a:avLst/>
        </a:prstGeom>
      </dgm:spPr>
      <dgm:t>
        <a:bodyPr/>
        <a:lstStyle/>
        <a:p>
          <a:pPr>
            <a:buNone/>
          </a:pPr>
          <a:r>
            <a:rPr lang="en-AU">
              <a:latin typeface="Arial" panose="020B0604020202020204"/>
              <a:ea typeface="+mn-ea"/>
              <a:cs typeface="+mn-cs"/>
            </a:rPr>
            <a:t>Gather</a:t>
          </a:r>
        </a:p>
        <a:p>
          <a:pPr>
            <a:buNone/>
          </a:pPr>
          <a:r>
            <a:rPr lang="en-AU">
              <a:latin typeface="Arial" panose="020B0604020202020204"/>
              <a:ea typeface="+mn-ea"/>
              <a:cs typeface="+mn-cs"/>
            </a:rPr>
            <a:t>(data)</a:t>
          </a:r>
        </a:p>
      </dgm:t>
    </dgm:pt>
    <dgm:pt modelId="{3A9971F4-93BA-41EA-A6AC-2A364B73216F}" type="parTrans" cxnId="{CA01547D-EFD4-4C5B-B51B-BD28155B30B1}">
      <dgm:prSet/>
      <dgm:spPr/>
      <dgm:t>
        <a:bodyPr/>
        <a:lstStyle/>
        <a:p>
          <a:endParaRPr lang="en-AU"/>
        </a:p>
      </dgm:t>
    </dgm:pt>
    <dgm:pt modelId="{C0CE7CF0-AABE-48FB-8DFC-6F03DB7F0B97}" type="sibTrans" cxnId="{CA01547D-EFD4-4C5B-B51B-BD28155B30B1}">
      <dgm:prSet/>
      <dgm:spPr/>
      <dgm:t>
        <a:bodyPr/>
        <a:lstStyle/>
        <a:p>
          <a:endParaRPr lang="en-AU"/>
        </a:p>
      </dgm:t>
    </dgm:pt>
    <dgm:pt modelId="{8930E761-E1EC-4B91-B4C2-9019AD60B982}">
      <dgm:prSet phldrT="[Text]"/>
      <dgm:spPr>
        <a:xfrm>
          <a:off x="1608724" y="23234"/>
          <a:ext cx="1784066" cy="713626"/>
        </a:xfrm>
        <a:prstGeom prst="chevron">
          <a:avLst/>
        </a:prstGeom>
      </dgm:spPr>
      <dgm:t>
        <a:bodyPr/>
        <a:lstStyle/>
        <a:p>
          <a:pPr>
            <a:buNone/>
          </a:pPr>
          <a:r>
            <a:rPr lang="en-AU">
              <a:latin typeface="Arial" panose="020B0604020202020204"/>
              <a:ea typeface="+mn-ea"/>
              <a:cs typeface="+mn-cs"/>
            </a:rPr>
            <a:t>Observe</a:t>
          </a:r>
        </a:p>
        <a:p>
          <a:pPr>
            <a:buNone/>
          </a:pPr>
          <a:r>
            <a:rPr lang="en-AU">
              <a:latin typeface="Arial" panose="020B0604020202020204"/>
              <a:ea typeface="+mn-ea"/>
              <a:cs typeface="+mn-cs"/>
            </a:rPr>
            <a:t>(in clinical practice)</a:t>
          </a:r>
        </a:p>
      </dgm:t>
    </dgm:pt>
    <dgm:pt modelId="{1B19E5EC-9A25-4216-88E9-1D230D78E6F2}" type="parTrans" cxnId="{581447D8-2DF8-4955-9930-4A0612C7D753}">
      <dgm:prSet/>
      <dgm:spPr/>
      <dgm:t>
        <a:bodyPr/>
        <a:lstStyle/>
        <a:p>
          <a:endParaRPr lang="en-AU"/>
        </a:p>
      </dgm:t>
    </dgm:pt>
    <dgm:pt modelId="{310C2603-7161-4A20-BB28-94D5209DC7B5}" type="sibTrans" cxnId="{581447D8-2DF8-4955-9930-4A0612C7D753}">
      <dgm:prSet/>
      <dgm:spPr/>
      <dgm:t>
        <a:bodyPr/>
        <a:lstStyle/>
        <a:p>
          <a:endParaRPr lang="en-AU"/>
        </a:p>
      </dgm:t>
    </dgm:pt>
    <dgm:pt modelId="{75D86533-36B3-446D-8E7C-09226603763C}">
      <dgm:prSet phldrT="[Text]"/>
      <dgm:spPr>
        <a:xfrm>
          <a:off x="3214384" y="23234"/>
          <a:ext cx="1784066" cy="713626"/>
        </a:xfrm>
        <a:prstGeom prst="chevron">
          <a:avLst/>
        </a:prstGeom>
      </dgm:spPr>
      <dgm:t>
        <a:bodyPr/>
        <a:lstStyle/>
        <a:p>
          <a:pPr>
            <a:buNone/>
          </a:pPr>
          <a:r>
            <a:rPr lang="en-AU">
              <a:latin typeface="Arial" panose="020B0604020202020204"/>
              <a:ea typeface="+mn-ea"/>
              <a:cs typeface="+mn-cs"/>
            </a:rPr>
            <a:t>Exchange</a:t>
          </a:r>
        </a:p>
        <a:p>
          <a:pPr>
            <a:buNone/>
          </a:pPr>
          <a:r>
            <a:rPr lang="en-AU">
              <a:latin typeface="Arial" panose="020B0604020202020204"/>
              <a:ea typeface="+mn-ea"/>
              <a:cs typeface="+mn-cs"/>
            </a:rPr>
            <a:t>(data for conversation)</a:t>
          </a:r>
        </a:p>
      </dgm:t>
    </dgm:pt>
    <dgm:pt modelId="{56A2C095-EE16-43BC-800A-1025659032B5}" type="parTrans" cxnId="{FD287382-D0DB-4B2E-BD00-CFB02672E509}">
      <dgm:prSet/>
      <dgm:spPr/>
      <dgm:t>
        <a:bodyPr/>
        <a:lstStyle/>
        <a:p>
          <a:endParaRPr lang="en-AU"/>
        </a:p>
      </dgm:t>
    </dgm:pt>
    <dgm:pt modelId="{2CBDA07B-E6B0-4F93-BB65-B8B8F323C4C7}" type="sibTrans" cxnId="{FD287382-D0DB-4B2E-BD00-CFB02672E509}">
      <dgm:prSet/>
      <dgm:spPr/>
      <dgm:t>
        <a:bodyPr/>
        <a:lstStyle/>
        <a:p>
          <a:endParaRPr lang="en-AU"/>
        </a:p>
      </dgm:t>
    </dgm:pt>
    <dgm:pt modelId="{1EEC68FB-E811-4A80-BD20-9D7F56842565}">
      <dgm:prSet/>
      <dgm:spPr>
        <a:xfrm>
          <a:off x="4820043" y="23234"/>
          <a:ext cx="1784066" cy="713626"/>
        </a:xfrm>
        <a:prstGeom prst="chevron">
          <a:avLst/>
        </a:prstGeom>
      </dgm:spPr>
      <dgm:t>
        <a:bodyPr/>
        <a:lstStyle/>
        <a:p>
          <a:pPr>
            <a:buNone/>
          </a:pPr>
          <a:r>
            <a:rPr lang="en-AU">
              <a:latin typeface="Arial" panose="020B0604020202020204"/>
              <a:ea typeface="+mn-ea"/>
              <a:cs typeface="+mn-cs"/>
            </a:rPr>
            <a:t>Agree (improvement priority)</a:t>
          </a:r>
        </a:p>
      </dgm:t>
    </dgm:pt>
    <dgm:pt modelId="{586F2D7A-7F82-448F-A686-62F870AA4FCE}" type="parTrans" cxnId="{69E9EA47-CD4E-4FEB-9A4A-1B5A2941BBC2}">
      <dgm:prSet/>
      <dgm:spPr/>
      <dgm:t>
        <a:bodyPr/>
        <a:lstStyle/>
        <a:p>
          <a:endParaRPr lang="en-AU"/>
        </a:p>
      </dgm:t>
    </dgm:pt>
    <dgm:pt modelId="{ECF4AAB2-AD4A-454D-814D-1178E6D36CF5}" type="sibTrans" cxnId="{69E9EA47-CD4E-4FEB-9A4A-1B5A2941BBC2}">
      <dgm:prSet/>
      <dgm:spPr/>
      <dgm:t>
        <a:bodyPr/>
        <a:lstStyle/>
        <a:p>
          <a:endParaRPr lang="en-AU"/>
        </a:p>
      </dgm:t>
    </dgm:pt>
    <dgm:pt modelId="{D5A4EACC-D3BF-4D33-8300-0DBC1AEF7519}" type="pres">
      <dgm:prSet presAssocID="{FFA4A932-E8FF-4A07-BD30-D85CBF33606D}" presName="Name0" presStyleCnt="0">
        <dgm:presLayoutVars>
          <dgm:dir/>
          <dgm:animLvl val="lvl"/>
          <dgm:resizeHandles val="exact"/>
        </dgm:presLayoutVars>
      </dgm:prSet>
      <dgm:spPr/>
    </dgm:pt>
    <dgm:pt modelId="{59942BCB-B8CD-4558-A5C5-8896EA0E355A}" type="pres">
      <dgm:prSet presAssocID="{67DE570D-4E26-4816-B6D3-9B4E23E4696E}" presName="parTxOnly" presStyleLbl="node1" presStyleIdx="0" presStyleCnt="4">
        <dgm:presLayoutVars>
          <dgm:chMax val="0"/>
          <dgm:chPref val="0"/>
          <dgm:bulletEnabled val="1"/>
        </dgm:presLayoutVars>
      </dgm:prSet>
      <dgm:spPr/>
    </dgm:pt>
    <dgm:pt modelId="{77B3557A-10C0-42F9-9118-C95B3AA26380}" type="pres">
      <dgm:prSet presAssocID="{C0CE7CF0-AABE-48FB-8DFC-6F03DB7F0B97}" presName="parTxOnlySpace" presStyleCnt="0"/>
      <dgm:spPr/>
    </dgm:pt>
    <dgm:pt modelId="{ABDFA723-6EB5-437A-A01D-71B94163AC1B}" type="pres">
      <dgm:prSet presAssocID="{8930E761-E1EC-4B91-B4C2-9019AD60B982}" presName="parTxOnly" presStyleLbl="node1" presStyleIdx="1" presStyleCnt="4">
        <dgm:presLayoutVars>
          <dgm:chMax val="0"/>
          <dgm:chPref val="0"/>
          <dgm:bulletEnabled val="1"/>
        </dgm:presLayoutVars>
      </dgm:prSet>
      <dgm:spPr/>
    </dgm:pt>
    <dgm:pt modelId="{69BD8CBE-BDF8-4653-BC8B-107E5AC14983}" type="pres">
      <dgm:prSet presAssocID="{310C2603-7161-4A20-BB28-94D5209DC7B5}" presName="parTxOnlySpace" presStyleCnt="0"/>
      <dgm:spPr/>
    </dgm:pt>
    <dgm:pt modelId="{DD6C64B2-A77B-4EC1-8C35-143102DA3570}" type="pres">
      <dgm:prSet presAssocID="{75D86533-36B3-446D-8E7C-09226603763C}" presName="parTxOnly" presStyleLbl="node1" presStyleIdx="2" presStyleCnt="4">
        <dgm:presLayoutVars>
          <dgm:chMax val="0"/>
          <dgm:chPref val="0"/>
          <dgm:bulletEnabled val="1"/>
        </dgm:presLayoutVars>
      </dgm:prSet>
      <dgm:spPr/>
    </dgm:pt>
    <dgm:pt modelId="{11505EE5-25E4-4AE6-A2F9-D1ADFFD3779C}" type="pres">
      <dgm:prSet presAssocID="{2CBDA07B-E6B0-4F93-BB65-B8B8F323C4C7}" presName="parTxOnlySpace" presStyleCnt="0"/>
      <dgm:spPr/>
    </dgm:pt>
    <dgm:pt modelId="{14392178-7EDD-499B-94B7-DAA87DDCF4DD}" type="pres">
      <dgm:prSet presAssocID="{1EEC68FB-E811-4A80-BD20-9D7F56842565}" presName="parTxOnly" presStyleLbl="node1" presStyleIdx="3" presStyleCnt="4">
        <dgm:presLayoutVars>
          <dgm:chMax val="0"/>
          <dgm:chPref val="0"/>
          <dgm:bulletEnabled val="1"/>
        </dgm:presLayoutVars>
      </dgm:prSet>
      <dgm:spPr/>
    </dgm:pt>
  </dgm:ptLst>
  <dgm:cxnLst>
    <dgm:cxn modelId="{69E9EA47-CD4E-4FEB-9A4A-1B5A2941BBC2}" srcId="{FFA4A932-E8FF-4A07-BD30-D85CBF33606D}" destId="{1EEC68FB-E811-4A80-BD20-9D7F56842565}" srcOrd="3" destOrd="0" parTransId="{586F2D7A-7F82-448F-A686-62F870AA4FCE}" sibTransId="{ECF4AAB2-AD4A-454D-814D-1178E6D36CF5}"/>
    <dgm:cxn modelId="{1B4FA469-AD4A-4AB2-AA82-E480601BC6F9}" type="presOf" srcId="{1EEC68FB-E811-4A80-BD20-9D7F56842565}" destId="{14392178-7EDD-499B-94B7-DAA87DDCF4DD}" srcOrd="0" destOrd="0" presId="urn:microsoft.com/office/officeart/2005/8/layout/chevron1"/>
    <dgm:cxn modelId="{CA01547D-EFD4-4C5B-B51B-BD28155B30B1}" srcId="{FFA4A932-E8FF-4A07-BD30-D85CBF33606D}" destId="{67DE570D-4E26-4816-B6D3-9B4E23E4696E}" srcOrd="0" destOrd="0" parTransId="{3A9971F4-93BA-41EA-A6AC-2A364B73216F}" sibTransId="{C0CE7CF0-AABE-48FB-8DFC-6F03DB7F0B97}"/>
    <dgm:cxn modelId="{FD287382-D0DB-4B2E-BD00-CFB02672E509}" srcId="{FFA4A932-E8FF-4A07-BD30-D85CBF33606D}" destId="{75D86533-36B3-446D-8E7C-09226603763C}" srcOrd="2" destOrd="0" parTransId="{56A2C095-EE16-43BC-800A-1025659032B5}" sibTransId="{2CBDA07B-E6B0-4F93-BB65-B8B8F323C4C7}"/>
    <dgm:cxn modelId="{6B361395-327E-483B-B4F1-91BC6461A0C8}" type="presOf" srcId="{67DE570D-4E26-4816-B6D3-9B4E23E4696E}" destId="{59942BCB-B8CD-4558-A5C5-8896EA0E355A}" srcOrd="0" destOrd="0" presId="urn:microsoft.com/office/officeart/2005/8/layout/chevron1"/>
    <dgm:cxn modelId="{8820BEF2-926E-4F37-88C6-0D5FD3F3A9EE}" type="presOf" srcId="{8930E761-E1EC-4B91-B4C2-9019AD60B982}" destId="{ABDFA723-6EB5-437A-A01D-71B94163AC1B}" srcOrd="0" destOrd="0" presId="urn:microsoft.com/office/officeart/2005/8/layout/chevron1"/>
    <dgm:cxn modelId="{26B359F7-7CB1-44F5-B5F3-F29F9DBE777C}" type="presOf" srcId="{FFA4A932-E8FF-4A07-BD30-D85CBF33606D}" destId="{D5A4EACC-D3BF-4D33-8300-0DBC1AEF7519}" srcOrd="0" destOrd="0" presId="urn:microsoft.com/office/officeart/2005/8/layout/chevron1"/>
    <dgm:cxn modelId="{4D9CFCF7-0955-42F0-9B38-231008D1E228}" type="presOf" srcId="{75D86533-36B3-446D-8E7C-09226603763C}" destId="{DD6C64B2-A77B-4EC1-8C35-143102DA3570}" srcOrd="0" destOrd="0" presId="urn:microsoft.com/office/officeart/2005/8/layout/chevron1"/>
    <dgm:cxn modelId="{581447D8-2DF8-4955-9930-4A0612C7D753}" srcId="{FFA4A932-E8FF-4A07-BD30-D85CBF33606D}" destId="{8930E761-E1EC-4B91-B4C2-9019AD60B982}" srcOrd="1" destOrd="0" parTransId="{1B19E5EC-9A25-4216-88E9-1D230D78E6F2}" sibTransId="{310C2603-7161-4A20-BB28-94D5209DC7B5}"/>
    <dgm:cxn modelId="{BBCFCE46-4028-4D51-9FA9-623880207F0B}" type="presParOf" srcId="{D5A4EACC-D3BF-4D33-8300-0DBC1AEF7519}" destId="{59942BCB-B8CD-4558-A5C5-8896EA0E355A}" srcOrd="0" destOrd="0" presId="urn:microsoft.com/office/officeart/2005/8/layout/chevron1"/>
    <dgm:cxn modelId="{098F7780-24D3-49A7-896D-2C96752A1AB6}" type="presParOf" srcId="{D5A4EACC-D3BF-4D33-8300-0DBC1AEF7519}" destId="{77B3557A-10C0-42F9-9118-C95B3AA26380}" srcOrd="1" destOrd="0" presId="urn:microsoft.com/office/officeart/2005/8/layout/chevron1"/>
    <dgm:cxn modelId="{2F778DF8-609D-46BD-9CE0-8792D2133586}" type="presParOf" srcId="{D5A4EACC-D3BF-4D33-8300-0DBC1AEF7519}" destId="{ABDFA723-6EB5-437A-A01D-71B94163AC1B}" srcOrd="2" destOrd="0" presId="urn:microsoft.com/office/officeart/2005/8/layout/chevron1"/>
    <dgm:cxn modelId="{8E8ED357-A6B9-4679-81A1-4CD40C965BCF}" type="presParOf" srcId="{D5A4EACC-D3BF-4D33-8300-0DBC1AEF7519}" destId="{69BD8CBE-BDF8-4653-BC8B-107E5AC14983}" srcOrd="3" destOrd="0" presId="urn:microsoft.com/office/officeart/2005/8/layout/chevron1"/>
    <dgm:cxn modelId="{694B01DC-000D-4F02-BF17-C738D9939738}" type="presParOf" srcId="{D5A4EACC-D3BF-4D33-8300-0DBC1AEF7519}" destId="{DD6C64B2-A77B-4EC1-8C35-143102DA3570}" srcOrd="4" destOrd="0" presId="urn:microsoft.com/office/officeart/2005/8/layout/chevron1"/>
    <dgm:cxn modelId="{30B7C1BB-0DBD-45E5-BE47-03F5382B9219}" type="presParOf" srcId="{D5A4EACC-D3BF-4D33-8300-0DBC1AEF7519}" destId="{11505EE5-25E4-4AE6-A2F9-D1ADFFD3779C}" srcOrd="5" destOrd="0" presId="urn:microsoft.com/office/officeart/2005/8/layout/chevron1"/>
    <dgm:cxn modelId="{F02E5143-552B-4174-9DA3-4D6EEDCBB5A2}" type="presParOf" srcId="{D5A4EACC-D3BF-4D33-8300-0DBC1AEF7519}" destId="{14392178-7EDD-499B-94B7-DAA87DDCF4DD}"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942BCB-B8CD-4558-A5C5-8896EA0E355A}">
      <dsp:nvSpPr>
        <dsp:cNvPr id="0" name=""/>
        <dsp:cNvSpPr/>
      </dsp:nvSpPr>
      <dsp:spPr>
        <a:xfrm>
          <a:off x="2655" y="0"/>
          <a:ext cx="1545733" cy="514350"/>
        </a:xfrm>
        <a:prstGeom prst="chevron">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a:ea typeface="+mn-ea"/>
              <a:cs typeface="+mn-cs"/>
            </a:rPr>
            <a:t>Gather</a:t>
          </a:r>
        </a:p>
        <a:p>
          <a:pPr marL="0" lvl="0" indent="0" algn="ctr" defTabSz="444500">
            <a:lnSpc>
              <a:spcPct val="90000"/>
            </a:lnSpc>
            <a:spcBef>
              <a:spcPct val="0"/>
            </a:spcBef>
            <a:spcAft>
              <a:spcPct val="35000"/>
            </a:spcAft>
            <a:buNone/>
          </a:pPr>
          <a:r>
            <a:rPr lang="en-AU" sz="1000" kern="1200">
              <a:latin typeface="Arial" panose="020B0604020202020204"/>
              <a:ea typeface="+mn-ea"/>
              <a:cs typeface="+mn-cs"/>
            </a:rPr>
            <a:t>(data)</a:t>
          </a:r>
        </a:p>
      </dsp:txBody>
      <dsp:txXfrm>
        <a:off x="259830" y="0"/>
        <a:ext cx="1031383" cy="514350"/>
      </dsp:txXfrm>
    </dsp:sp>
    <dsp:sp modelId="{ABDFA723-6EB5-437A-A01D-71B94163AC1B}">
      <dsp:nvSpPr>
        <dsp:cNvPr id="0" name=""/>
        <dsp:cNvSpPr/>
      </dsp:nvSpPr>
      <dsp:spPr>
        <a:xfrm>
          <a:off x="1393815" y="0"/>
          <a:ext cx="1545733" cy="514350"/>
        </a:xfrm>
        <a:prstGeom prst="chevron">
          <a:avLst/>
        </a:prstGeom>
        <a:solidFill>
          <a:schemeClr val="accent1">
            <a:shade val="80000"/>
            <a:hueOff val="0"/>
            <a:satOff val="-29980"/>
            <a:lumOff val="147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a:ea typeface="+mn-ea"/>
              <a:cs typeface="+mn-cs"/>
            </a:rPr>
            <a:t>Observe</a:t>
          </a:r>
        </a:p>
        <a:p>
          <a:pPr marL="0" lvl="0" indent="0" algn="ctr" defTabSz="444500">
            <a:lnSpc>
              <a:spcPct val="90000"/>
            </a:lnSpc>
            <a:spcBef>
              <a:spcPct val="0"/>
            </a:spcBef>
            <a:spcAft>
              <a:spcPct val="35000"/>
            </a:spcAft>
            <a:buNone/>
          </a:pPr>
          <a:r>
            <a:rPr lang="en-AU" sz="1000" kern="1200">
              <a:latin typeface="Arial" panose="020B0604020202020204"/>
              <a:ea typeface="+mn-ea"/>
              <a:cs typeface="+mn-cs"/>
            </a:rPr>
            <a:t>(in clinical practice)</a:t>
          </a:r>
        </a:p>
      </dsp:txBody>
      <dsp:txXfrm>
        <a:off x="1650990" y="0"/>
        <a:ext cx="1031383" cy="514350"/>
      </dsp:txXfrm>
    </dsp:sp>
    <dsp:sp modelId="{DD6C64B2-A77B-4EC1-8C35-143102DA3570}">
      <dsp:nvSpPr>
        <dsp:cNvPr id="0" name=""/>
        <dsp:cNvSpPr/>
      </dsp:nvSpPr>
      <dsp:spPr>
        <a:xfrm>
          <a:off x="2784975" y="0"/>
          <a:ext cx="1545733" cy="514350"/>
        </a:xfrm>
        <a:prstGeom prst="chevron">
          <a:avLst/>
        </a:prstGeom>
        <a:solidFill>
          <a:schemeClr val="accent1">
            <a:shade val="80000"/>
            <a:hueOff val="0"/>
            <a:satOff val="-59960"/>
            <a:lumOff val="29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a:ea typeface="+mn-ea"/>
              <a:cs typeface="+mn-cs"/>
            </a:rPr>
            <a:t>Exchange</a:t>
          </a:r>
        </a:p>
        <a:p>
          <a:pPr marL="0" lvl="0" indent="0" algn="ctr" defTabSz="444500">
            <a:lnSpc>
              <a:spcPct val="90000"/>
            </a:lnSpc>
            <a:spcBef>
              <a:spcPct val="0"/>
            </a:spcBef>
            <a:spcAft>
              <a:spcPct val="35000"/>
            </a:spcAft>
            <a:buNone/>
          </a:pPr>
          <a:r>
            <a:rPr lang="en-AU" sz="1000" kern="1200">
              <a:latin typeface="Arial" panose="020B0604020202020204"/>
              <a:ea typeface="+mn-ea"/>
              <a:cs typeface="+mn-cs"/>
            </a:rPr>
            <a:t>(data for conversation)</a:t>
          </a:r>
        </a:p>
      </dsp:txBody>
      <dsp:txXfrm>
        <a:off x="3042150" y="0"/>
        <a:ext cx="1031383" cy="514350"/>
      </dsp:txXfrm>
    </dsp:sp>
    <dsp:sp modelId="{14392178-7EDD-499B-94B7-DAA87DDCF4DD}">
      <dsp:nvSpPr>
        <dsp:cNvPr id="0" name=""/>
        <dsp:cNvSpPr/>
      </dsp:nvSpPr>
      <dsp:spPr>
        <a:xfrm>
          <a:off x="4176136" y="0"/>
          <a:ext cx="1545733" cy="514350"/>
        </a:xfrm>
        <a:prstGeom prst="chevron">
          <a:avLst/>
        </a:prstGeom>
        <a:solidFill>
          <a:schemeClr val="accent1">
            <a:shade val="80000"/>
            <a:hueOff val="0"/>
            <a:satOff val="-89940"/>
            <a:lumOff val="44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a:ea typeface="+mn-ea"/>
              <a:cs typeface="+mn-cs"/>
            </a:rPr>
            <a:t>Agree (improvement priority)</a:t>
          </a:r>
        </a:p>
      </dsp:txBody>
      <dsp:txXfrm>
        <a:off x="4433311" y="0"/>
        <a:ext cx="1031383" cy="5143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XC">
      <a:dk1>
        <a:srgbClr val="000000"/>
      </a:dk1>
      <a:lt1>
        <a:srgbClr val="FFFFFF"/>
      </a:lt1>
      <a:dk2>
        <a:srgbClr val="44546A"/>
      </a:dk2>
      <a:lt2>
        <a:srgbClr val="E7E6E6"/>
      </a:lt2>
      <a:accent1>
        <a:srgbClr val="006666"/>
      </a:accent1>
      <a:accent2>
        <a:srgbClr val="009999"/>
      </a:accent2>
      <a:accent3>
        <a:srgbClr val="00CCCC"/>
      </a:accent3>
      <a:accent4>
        <a:srgbClr val="74DECA"/>
      </a:accent4>
      <a:accent5>
        <a:srgbClr val="BDF0E8"/>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ark Teal 100">
      <a:srgbClr val="006666"/>
    </a:custClr>
    <a:custClr name="Teal 100">
      <a:srgbClr val="009999"/>
    </a:custClr>
    <a:custClr name="Aqua 100">
      <a:srgbClr val="00CCCC"/>
    </a:custClr>
    <a:custClr name="Green Aqua 100">
      <a:srgbClr val="74DECA"/>
    </a:custClr>
    <a:custClr name="Light Aqua 100">
      <a:srgbClr val="BDF0E8"/>
    </a:custClr>
    <a:custClr name="Blue 100">
      <a:srgbClr val="002664"/>
    </a:custClr>
    <a:custClr name="Blue1 100">
      <a:srgbClr val="0A7CB9"/>
    </a:custClr>
    <a:custClr name="Blue2 100">
      <a:srgbClr val="00ABE6"/>
    </a:custClr>
    <a:custClr name="Purple 100">
      <a:srgbClr val="752F8A"/>
    </a:custClr>
    <a:custClr name="Yellow 100">
      <a:srgbClr val="F9BE00"/>
    </a:custClr>
    <a:custClr name="Dark Teal 75">
      <a:srgbClr val="408C8C"/>
    </a:custClr>
    <a:custClr name="Teal 75">
      <a:srgbClr val="40B3B3"/>
    </a:custClr>
    <a:custClr name="Aqua 75">
      <a:srgbClr val="5CC6CC"/>
    </a:custClr>
    <a:custClr name="Green Aqua 75">
      <a:srgbClr val="9ED7CF"/>
    </a:custClr>
    <a:custClr name="LightAqua75">
      <a:srgbClr val="CEF4EE"/>
    </a:custClr>
    <a:custClr name="Blue 75">
      <a:srgbClr val="405C8B"/>
    </a:custClr>
    <a:custClr name="Blue1 75">
      <a:srgbClr val="479DCB"/>
    </a:custClr>
    <a:custClr name="Blue2 75">
      <a:srgbClr val="40C0EC"/>
    </a:custClr>
    <a:custClr name="Purple 75">
      <a:srgbClr val="9863A7"/>
    </a:custClr>
    <a:custClr name="Yellow 75">
      <a:srgbClr val="FBCE40"/>
    </a:custClr>
    <a:custClr name="Dark Teal 50">
      <a:srgbClr val="80B3B3"/>
    </a:custClr>
    <a:custClr name="Teal 50">
      <a:srgbClr val="80CCCC"/>
    </a:custClr>
    <a:custClr name="Aqua 50">
      <a:srgbClr val="8CD3D9"/>
    </a:custClr>
    <a:custClr name="Green Aqua 50">
      <a:srgbClr val="BAEFE4"/>
    </a:custClr>
    <a:custClr name="Light Aqua 50">
      <a:srgbClr val="DEF8F3"/>
    </a:custClr>
    <a:custClr name="Blue 50">
      <a:srgbClr val="8093B2"/>
    </a:custClr>
    <a:custClr name="Blue1 50">
      <a:srgbClr val="85BEDC"/>
    </a:custClr>
    <a:custClr name="Blue2 50">
      <a:srgbClr val="80D5F3"/>
    </a:custClr>
    <a:custClr name="Purple 50">
      <a:srgbClr val="BA97C4"/>
    </a:custClr>
    <a:custClr name="Yellow 50">
      <a:srgbClr val="FCDF80"/>
    </a:custClr>
    <a:custClr name="Dark Teal 25">
      <a:srgbClr val="BFD9D9"/>
    </a:custClr>
    <a:custClr name="Teal 25">
      <a:srgbClr val="BFE6E6"/>
    </a:custClr>
    <a:custClr name="Aqua 25">
      <a:srgbClr val="BFF2F2"/>
    </a:custClr>
    <a:custClr name="Green Aqua 25">
      <a:srgbClr val="DCF7F2"/>
    </a:custClr>
    <a:custClr name="Light Aqua 25">
      <a:srgbClr val="EFFBF9"/>
    </a:custClr>
    <a:custClr name="Blue 25">
      <a:srgbClr val="BFC9DB"/>
    </a:custClr>
    <a:custClr name="Blue1 25">
      <a:srgbClr val="C2DEEE"/>
    </a:custClr>
    <a:custClr name="Blue2 25">
      <a:srgbClr val="BFEAF9"/>
    </a:custClr>
    <a:custClr name="Purple 25">
      <a:srgbClr val="DDCBE2"/>
    </a:custClr>
    <a:custClr name="Yellow 25">
      <a:srgbClr val="FEEFBF"/>
    </a:custClr>
    <a:custClr name="Dark Teal 10">
      <a:srgbClr val="E6F0F0"/>
    </a:custClr>
    <a:custClr name="Teal 10">
      <a:srgbClr val="E6F5F5"/>
    </a:custClr>
    <a:custClr name="Aqua 10">
      <a:srgbClr val="E6FAFA"/>
    </a:custClr>
    <a:custClr name="Green Aqua 10">
      <a:srgbClr val="F1FCFA"/>
    </a:custClr>
    <a:custClr name="Light Aqua 10">
      <a:srgbClr val="F8FEFD"/>
    </a:custClr>
    <a:custClr name="Blue 10">
      <a:srgbClr val="E6E9F0"/>
    </a:custClr>
    <a:custClr name="Blue1 10">
      <a:srgbClr val="E7F2F8"/>
    </a:custClr>
    <a:custClr name="Blue2 10">
      <a:srgbClr val="E6F7FD"/>
    </a:custClr>
    <a:custClr name="Purple 10">
      <a:srgbClr val="F1EAF3"/>
    </a:custClr>
    <a:custClr name="Yellow 10">
      <a:srgbClr val="FEF9E6"/>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3C4A8F3A9E048BADD7F854AC01A46" ma:contentTypeVersion="13" ma:contentTypeDescription="Create a new document." ma:contentTypeScope="" ma:versionID="79e263242415fd7caf2f802aa2d7a073">
  <xsd:schema xmlns:xsd="http://www.w3.org/2001/XMLSchema" xmlns:xs="http://www.w3.org/2001/XMLSchema" xmlns:p="http://schemas.microsoft.com/office/2006/metadata/properties" xmlns:ns3="34e6fe6e-4cd1-4f05-a46f-2053712a6899" xmlns:ns4="e3e76286-02e6-4162-b68a-e6a8dcceb204" targetNamespace="http://schemas.microsoft.com/office/2006/metadata/properties" ma:root="true" ma:fieldsID="5495cfab82757691ad4e068900fcd703" ns3:_="" ns4:_="">
    <xsd:import namespace="34e6fe6e-4cd1-4f05-a46f-2053712a6899"/>
    <xsd:import namespace="e3e76286-02e6-4162-b68a-e6a8dcceb2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6fe6e-4cd1-4f05-a46f-2053712a6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76286-02e6-4162-b68a-e6a8dcceb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1F74C96-B541-4DBE-8EAB-DF566357A4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C4707-3294-40FC-AD43-6B6331BBD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6fe6e-4cd1-4f05-a46f-2053712a6899"/>
    <ds:schemaRef ds:uri="e3e76286-02e6-4162-b68a-e6a8dcce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132EC-4EEA-450C-8711-1C87C080DA62}">
  <ds:schemaRefs>
    <ds:schemaRef ds:uri="http://schemas.microsoft.com/sharepoint/v3/contenttype/forms"/>
  </ds:schemaRefs>
</ds:datastoreItem>
</file>

<file path=customXml/itemProps4.xml><?xml version="1.0" encoding="utf-8"?>
<ds:datastoreItem xmlns:ds="http://schemas.openxmlformats.org/officeDocument/2006/customXml" ds:itemID="{902D7F4C-B858-4EDA-A696-A7A051D7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Guide</dc:title>
  <dc:subject/>
  <dc:creator>Mary Ryan (Clinical Excellence Commission)</dc:creator>
  <cp:keywords>Team Stripes</cp:keywords>
  <dc:description/>
  <cp:lastModifiedBy>Clinical Excellence Commission</cp:lastModifiedBy>
  <cp:revision>2</cp:revision>
  <dcterms:created xsi:type="dcterms:W3CDTF">2021-06-24T04:54:00Z</dcterms:created>
  <dcterms:modified xsi:type="dcterms:W3CDTF">2021-07-29T01:43:00Z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0x010100F633C4A8F3A9E048BADD7F854AC01A46</vt:lpwstr>
  </property>
</Properties>
</file>